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530BD" w14:textId="14B05DE4" w:rsidR="00FD1A99" w:rsidRDefault="00FD1A99" w:rsidP="00C723A8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Table</w:t>
      </w:r>
      <w:r w:rsidR="002A3E5D" w:rsidRPr="00CA784F">
        <w:rPr>
          <w:rFonts w:ascii="Times New Roman" w:hAnsi="Times New Roman"/>
          <w:b/>
          <w:lang w:val="sr-Cyrl-CS"/>
        </w:rPr>
        <w:t xml:space="preserve"> 9.1.</w:t>
      </w:r>
      <w:r w:rsidR="002A3E5D" w:rsidRPr="00CA784F">
        <w:rPr>
          <w:rFonts w:ascii="Times New Roman" w:hAnsi="Times New Roman"/>
          <w:lang w:val="sr-Cyrl-CS"/>
        </w:rPr>
        <w:t xml:space="preserve"> </w:t>
      </w:r>
      <w:r>
        <w:rPr>
          <w:rFonts w:ascii="Times New Roman" w:hAnsi="Times New Roman"/>
        </w:rPr>
        <w:t>Scientific</w:t>
      </w:r>
      <w:r w:rsidRPr="00CA784F">
        <w:rPr>
          <w:rFonts w:ascii="Times New Roman" w:hAnsi="Times New Roman"/>
          <w:lang w:val="sr-Cyrl-CS"/>
        </w:rPr>
        <w:t xml:space="preserve">, </w:t>
      </w:r>
      <w:r>
        <w:rPr>
          <w:rFonts w:ascii="Times New Roman" w:hAnsi="Times New Roman"/>
        </w:rPr>
        <w:t>artistic and professional qualifications of teacher and teaching engagement</w:t>
      </w:r>
    </w:p>
    <w:p w14:paraId="4D0EB76A" w14:textId="77777777" w:rsidR="00C723A8" w:rsidRPr="00326918" w:rsidRDefault="00C723A8" w:rsidP="00C723A8">
      <w:pPr>
        <w:jc w:val="center"/>
        <w:rPr>
          <w:rFonts w:ascii="Times New Roman" w:hAnsi="Times New Roman"/>
        </w:rPr>
      </w:pPr>
    </w:p>
    <w:tbl>
      <w:tblPr>
        <w:tblW w:w="50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731"/>
        <w:gridCol w:w="168"/>
        <w:gridCol w:w="1252"/>
        <w:gridCol w:w="1273"/>
        <w:gridCol w:w="132"/>
        <w:gridCol w:w="582"/>
        <w:gridCol w:w="1273"/>
        <w:gridCol w:w="434"/>
        <w:gridCol w:w="912"/>
        <w:gridCol w:w="886"/>
        <w:gridCol w:w="744"/>
        <w:gridCol w:w="1700"/>
      </w:tblGrid>
      <w:tr w:rsidR="003C0CB8" w:rsidRPr="00491993" w14:paraId="20730816" w14:textId="77777777" w:rsidTr="006557C1">
        <w:trPr>
          <w:cantSplit/>
          <w:trHeight w:val="340"/>
        </w:trPr>
        <w:tc>
          <w:tcPr>
            <w:tcW w:w="1927" w:type="pct"/>
            <w:gridSpan w:val="6"/>
            <w:shd w:val="clear" w:color="auto" w:fill="F2F2F2" w:themeFill="background1" w:themeFillShade="F2"/>
            <w:vAlign w:val="center"/>
          </w:tcPr>
          <w:p w14:paraId="43EBAC76" w14:textId="77777777" w:rsidR="003C0CB8" w:rsidRPr="00491993" w:rsidRDefault="003C0CB8" w:rsidP="003C0CB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Name and Surname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073" w:type="pct"/>
            <w:gridSpan w:val="7"/>
            <w:vAlign w:val="center"/>
          </w:tcPr>
          <w:p w14:paraId="4343F0A0" w14:textId="280F0FFA" w:rsidR="003C0CB8" w:rsidRPr="00C723A8" w:rsidRDefault="003C0CB8" w:rsidP="003C0CB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 w:rsidRPr="00C723A8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Dejan Spasi</w:t>
            </w:r>
            <w:r w:rsidRPr="00C723A8">
              <w:rPr>
                <w:rFonts w:ascii="Times New Roman" w:hAnsi="Times New Roman"/>
                <w:b/>
                <w:sz w:val="20"/>
                <w:szCs w:val="20"/>
              </w:rPr>
              <w:t>ć</w:t>
            </w:r>
            <w:r w:rsidR="00C723A8" w:rsidRPr="00C723A8">
              <w:rPr>
                <w:rFonts w:ascii="Times New Roman" w:hAnsi="Times New Roman"/>
                <w:b/>
                <w:sz w:val="20"/>
                <w:szCs w:val="20"/>
              </w:rPr>
              <w:t>, PhD</w:t>
            </w:r>
          </w:p>
        </w:tc>
      </w:tr>
      <w:tr w:rsidR="003C0CB8" w:rsidRPr="00491993" w14:paraId="617F8293" w14:textId="77777777" w:rsidTr="006557C1">
        <w:trPr>
          <w:cantSplit/>
          <w:trHeight w:val="340"/>
        </w:trPr>
        <w:tc>
          <w:tcPr>
            <w:tcW w:w="1927" w:type="pct"/>
            <w:gridSpan w:val="6"/>
            <w:shd w:val="clear" w:color="auto" w:fill="F2F2F2" w:themeFill="background1" w:themeFillShade="F2"/>
            <w:vAlign w:val="center"/>
          </w:tcPr>
          <w:p w14:paraId="780A0549" w14:textId="77777777" w:rsidR="003C0CB8" w:rsidRPr="00E564B4" w:rsidRDefault="003C0CB8" w:rsidP="003C0CB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title</w:t>
            </w:r>
          </w:p>
        </w:tc>
        <w:tc>
          <w:tcPr>
            <w:tcW w:w="3073" w:type="pct"/>
            <w:gridSpan w:val="7"/>
            <w:vAlign w:val="center"/>
          </w:tcPr>
          <w:p w14:paraId="3379C4CC" w14:textId="196B4D68" w:rsidR="003C0CB8" w:rsidRPr="00E564B4" w:rsidRDefault="003C0CB8" w:rsidP="003C0CB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Full Professor</w:t>
            </w:r>
          </w:p>
        </w:tc>
      </w:tr>
      <w:tr w:rsidR="003C0CB8" w:rsidRPr="00491993" w14:paraId="1F0F63F0" w14:textId="77777777" w:rsidTr="006557C1">
        <w:trPr>
          <w:cantSplit/>
          <w:trHeight w:val="340"/>
        </w:trPr>
        <w:tc>
          <w:tcPr>
            <w:tcW w:w="1927" w:type="pct"/>
            <w:gridSpan w:val="6"/>
            <w:shd w:val="clear" w:color="auto" w:fill="F2F2F2" w:themeFill="background1" w:themeFillShade="F2"/>
            <w:vAlign w:val="center"/>
          </w:tcPr>
          <w:p w14:paraId="73C131A4" w14:textId="77777777" w:rsidR="003C0CB8" w:rsidRPr="00491993" w:rsidRDefault="003C0CB8" w:rsidP="003C0CB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Name of the institution </w:t>
            </w:r>
            <w:r w:rsidRPr="00E92E79">
              <w:rPr>
                <w:rFonts w:ascii="Times New Roman" w:hAnsi="Times New Roman"/>
                <w:b/>
                <w:sz w:val="20"/>
                <w:szCs w:val="20"/>
              </w:rPr>
              <w:t>employing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teacher full-time or part-time and since when</w:t>
            </w:r>
          </w:p>
        </w:tc>
        <w:tc>
          <w:tcPr>
            <w:tcW w:w="3073" w:type="pct"/>
            <w:gridSpan w:val="7"/>
            <w:vAlign w:val="center"/>
          </w:tcPr>
          <w:p w14:paraId="4485469A" w14:textId="3E007308" w:rsidR="003C0CB8" w:rsidRDefault="003C0CB8" w:rsidP="003C0CB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University of Niš, Faculty of Economics Niš, since 1994 (Part-time: 70% - since 2019)</w:t>
            </w:r>
          </w:p>
          <w:p w14:paraId="559A6487" w14:textId="390899C1" w:rsidR="003C0CB8" w:rsidRPr="00E564B4" w:rsidRDefault="003C0CB8" w:rsidP="003C0CB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University of Belgrade, Faculty of Economics and Business (Part-time: 30%), since 2019</w:t>
            </w:r>
          </w:p>
        </w:tc>
      </w:tr>
      <w:tr w:rsidR="003C0CB8" w:rsidRPr="00491993" w14:paraId="2C042AA2" w14:textId="77777777" w:rsidTr="006557C1">
        <w:trPr>
          <w:cantSplit/>
          <w:trHeight w:val="340"/>
        </w:trPr>
        <w:tc>
          <w:tcPr>
            <w:tcW w:w="1927" w:type="pct"/>
            <w:gridSpan w:val="6"/>
            <w:shd w:val="clear" w:color="auto" w:fill="F2F2F2" w:themeFill="background1" w:themeFillShade="F2"/>
            <w:vAlign w:val="center"/>
          </w:tcPr>
          <w:p w14:paraId="2C79C04F" w14:textId="77777777" w:rsidR="003C0CB8" w:rsidRPr="00642F4A" w:rsidRDefault="003C0CB8" w:rsidP="003C0CB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B674C0">
              <w:rPr>
                <w:rFonts w:ascii="Times New Roman" w:hAnsi="Times New Roman"/>
                <w:b/>
                <w:sz w:val="20"/>
                <w:szCs w:val="20"/>
              </w:rPr>
              <w:t>Narrow scientific or artistic field</w:t>
            </w:r>
          </w:p>
        </w:tc>
        <w:tc>
          <w:tcPr>
            <w:tcW w:w="3073" w:type="pct"/>
            <w:gridSpan w:val="7"/>
            <w:vAlign w:val="center"/>
          </w:tcPr>
          <w:p w14:paraId="55D37389" w14:textId="39924A5A" w:rsidR="003C0CB8" w:rsidRPr="00E564B4" w:rsidRDefault="003C0CB8" w:rsidP="003C0CB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Accounting, Auditing and Business Finance</w:t>
            </w:r>
          </w:p>
        </w:tc>
      </w:tr>
      <w:tr w:rsidR="003C0CB8" w:rsidRPr="00491993" w14:paraId="70E4C667" w14:textId="77777777" w:rsidTr="00883369">
        <w:trPr>
          <w:cantSplit/>
          <w:trHeight w:val="340"/>
        </w:trPr>
        <w:tc>
          <w:tcPr>
            <w:tcW w:w="5000" w:type="pct"/>
            <w:gridSpan w:val="13"/>
            <w:shd w:val="clear" w:color="auto" w:fill="F2F2F2" w:themeFill="background1" w:themeFillShade="F2"/>
            <w:vAlign w:val="center"/>
          </w:tcPr>
          <w:p w14:paraId="36E456DA" w14:textId="77777777" w:rsidR="003C0CB8" w:rsidRPr="00E564B4" w:rsidRDefault="003C0CB8" w:rsidP="003C0CB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Academic career</w:t>
            </w:r>
          </w:p>
        </w:tc>
      </w:tr>
      <w:tr w:rsidR="003C0CB8" w:rsidRPr="00491993" w14:paraId="1621D63A" w14:textId="77777777" w:rsidTr="006557C1">
        <w:trPr>
          <w:cantSplit/>
          <w:trHeight w:val="340"/>
        </w:trPr>
        <w:tc>
          <w:tcPr>
            <w:tcW w:w="677" w:type="pct"/>
            <w:gridSpan w:val="3"/>
            <w:vAlign w:val="center"/>
          </w:tcPr>
          <w:p w14:paraId="139C5C20" w14:textId="77777777" w:rsidR="003C0CB8" w:rsidRPr="00491993" w:rsidRDefault="003C0CB8" w:rsidP="003C0CB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589" w:type="pct"/>
            <w:vAlign w:val="center"/>
          </w:tcPr>
          <w:p w14:paraId="7086F118" w14:textId="77777777" w:rsidR="003C0CB8" w:rsidRPr="001935B8" w:rsidRDefault="003C0CB8" w:rsidP="003C0CB8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Year</w:t>
            </w:r>
          </w:p>
        </w:tc>
        <w:tc>
          <w:tcPr>
            <w:tcW w:w="1534" w:type="pct"/>
            <w:gridSpan w:val="4"/>
            <w:vAlign w:val="center"/>
          </w:tcPr>
          <w:p w14:paraId="03DC0BC6" w14:textId="77777777" w:rsidR="003C0CB8" w:rsidRPr="00491993" w:rsidRDefault="003C0CB8" w:rsidP="003C0CB8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Institution</w:t>
            </w:r>
          </w:p>
        </w:tc>
        <w:tc>
          <w:tcPr>
            <w:tcW w:w="1050" w:type="pct"/>
            <w:gridSpan w:val="3"/>
            <w:vAlign w:val="center"/>
          </w:tcPr>
          <w:p w14:paraId="2BBC6DB1" w14:textId="77777777" w:rsidR="003C0CB8" w:rsidRPr="00491993" w:rsidRDefault="003C0CB8" w:rsidP="003C0CB8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00B66">
              <w:rPr>
                <w:rFonts w:ascii="Times New Roman" w:hAnsi="Times New Roman"/>
                <w:sz w:val="20"/>
                <w:szCs w:val="20"/>
                <w:lang w:val="en-GB"/>
              </w:rPr>
              <w:t>Scientific field</w:t>
            </w:r>
          </w:p>
        </w:tc>
        <w:tc>
          <w:tcPr>
            <w:tcW w:w="1151" w:type="pct"/>
            <w:gridSpan w:val="2"/>
            <w:vAlign w:val="center"/>
          </w:tcPr>
          <w:p w14:paraId="76C8F311" w14:textId="77777777" w:rsidR="003C0CB8" w:rsidRPr="00AC0E94" w:rsidRDefault="003C0CB8" w:rsidP="003C0CB8">
            <w:p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Narrow scientific field</w:t>
            </w:r>
          </w:p>
        </w:tc>
      </w:tr>
      <w:tr w:rsidR="003C0CB8" w:rsidRPr="00491993" w14:paraId="7BBF457E" w14:textId="77777777" w:rsidTr="006557C1">
        <w:trPr>
          <w:cantSplit/>
          <w:trHeight w:val="340"/>
        </w:trPr>
        <w:tc>
          <w:tcPr>
            <w:tcW w:w="677" w:type="pct"/>
            <w:gridSpan w:val="3"/>
            <w:vAlign w:val="center"/>
          </w:tcPr>
          <w:p w14:paraId="2B243D12" w14:textId="77777777" w:rsidR="003C0CB8" w:rsidRPr="00F12431" w:rsidRDefault="003C0CB8" w:rsidP="00C723A8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Election to a title</w:t>
            </w:r>
          </w:p>
        </w:tc>
        <w:tc>
          <w:tcPr>
            <w:tcW w:w="589" w:type="pct"/>
            <w:vAlign w:val="center"/>
          </w:tcPr>
          <w:p w14:paraId="2847B8C0" w14:textId="28F79BCD" w:rsidR="003C0CB8" w:rsidRPr="00A45D93" w:rsidRDefault="003C0CB8" w:rsidP="00C723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2019</w:t>
            </w:r>
          </w:p>
        </w:tc>
        <w:tc>
          <w:tcPr>
            <w:tcW w:w="1534" w:type="pct"/>
            <w:gridSpan w:val="4"/>
            <w:vAlign w:val="center"/>
          </w:tcPr>
          <w:p w14:paraId="62877617" w14:textId="3E20E086" w:rsidR="003C0CB8" w:rsidRPr="00E564B4" w:rsidRDefault="003C0CB8" w:rsidP="00C723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University of Niš, Faculty of Economics</w:t>
            </w:r>
          </w:p>
        </w:tc>
        <w:tc>
          <w:tcPr>
            <w:tcW w:w="1050" w:type="pct"/>
            <w:gridSpan w:val="3"/>
            <w:vAlign w:val="center"/>
          </w:tcPr>
          <w:p w14:paraId="01CA301E" w14:textId="0E525D18" w:rsidR="003C0CB8" w:rsidRPr="00E564B4" w:rsidRDefault="003C0CB8" w:rsidP="00C723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Economic science</w:t>
            </w:r>
          </w:p>
        </w:tc>
        <w:tc>
          <w:tcPr>
            <w:tcW w:w="1151" w:type="pct"/>
            <w:gridSpan w:val="2"/>
            <w:vAlign w:val="center"/>
          </w:tcPr>
          <w:p w14:paraId="44A4A79F" w14:textId="08CA2CCD" w:rsidR="003C0CB8" w:rsidRPr="00E564B4" w:rsidRDefault="003C0CB8" w:rsidP="00C723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Accounting, Auditing and Business Finance</w:t>
            </w:r>
          </w:p>
        </w:tc>
      </w:tr>
      <w:tr w:rsidR="003C0CB8" w:rsidRPr="00491993" w14:paraId="430C62DC" w14:textId="77777777" w:rsidTr="006557C1">
        <w:trPr>
          <w:cantSplit/>
          <w:trHeight w:val="340"/>
        </w:trPr>
        <w:tc>
          <w:tcPr>
            <w:tcW w:w="677" w:type="pct"/>
            <w:gridSpan w:val="3"/>
            <w:vAlign w:val="center"/>
          </w:tcPr>
          <w:p w14:paraId="73D9F598" w14:textId="77777777" w:rsidR="003C0CB8" w:rsidRPr="00F12431" w:rsidRDefault="003C0CB8" w:rsidP="00C723A8">
            <w:pPr>
              <w:rPr>
                <w:rFonts w:ascii="Times New Roman" w:hAnsi="Times New Roman"/>
                <w:sz w:val="20"/>
                <w:szCs w:val="20"/>
              </w:rPr>
            </w:pPr>
            <w:r w:rsidRPr="00F12431">
              <w:rPr>
                <w:rFonts w:ascii="Times New Roman" w:hAnsi="Times New Roman"/>
                <w:sz w:val="20"/>
                <w:szCs w:val="20"/>
              </w:rPr>
              <w:t>Doctorate</w:t>
            </w:r>
          </w:p>
        </w:tc>
        <w:tc>
          <w:tcPr>
            <w:tcW w:w="589" w:type="pct"/>
            <w:vAlign w:val="center"/>
          </w:tcPr>
          <w:p w14:paraId="0BAFCE1E" w14:textId="4F256819" w:rsidR="003C0CB8" w:rsidRPr="00491993" w:rsidRDefault="003C0CB8" w:rsidP="00C723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2006</w:t>
            </w:r>
          </w:p>
        </w:tc>
        <w:tc>
          <w:tcPr>
            <w:tcW w:w="1534" w:type="pct"/>
            <w:gridSpan w:val="4"/>
            <w:vAlign w:val="center"/>
          </w:tcPr>
          <w:p w14:paraId="72831F26" w14:textId="39009D49" w:rsidR="003C0CB8" w:rsidRPr="003C0CB8" w:rsidRDefault="003C0CB8" w:rsidP="00C723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University of Belgrade, Faculty of Economics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and Business</w:t>
            </w:r>
          </w:p>
        </w:tc>
        <w:tc>
          <w:tcPr>
            <w:tcW w:w="1050" w:type="pct"/>
            <w:gridSpan w:val="3"/>
            <w:vAlign w:val="center"/>
          </w:tcPr>
          <w:p w14:paraId="2B4EF53C" w14:textId="41CB6573" w:rsidR="003C0CB8" w:rsidRPr="00E564B4" w:rsidRDefault="003C0CB8" w:rsidP="00C723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Economic science</w:t>
            </w:r>
          </w:p>
        </w:tc>
        <w:tc>
          <w:tcPr>
            <w:tcW w:w="1151" w:type="pct"/>
            <w:gridSpan w:val="2"/>
            <w:vAlign w:val="center"/>
          </w:tcPr>
          <w:p w14:paraId="0F22BF2A" w14:textId="32FFBBC1" w:rsidR="003C0CB8" w:rsidRPr="00E564B4" w:rsidRDefault="003C0CB8" w:rsidP="00C723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Accounting, Auditing and Business Finance</w:t>
            </w:r>
          </w:p>
        </w:tc>
      </w:tr>
      <w:tr w:rsidR="003C0CB8" w:rsidRPr="00491993" w14:paraId="14549600" w14:textId="77777777" w:rsidTr="006557C1">
        <w:trPr>
          <w:cantSplit/>
          <w:trHeight w:val="340"/>
        </w:trPr>
        <w:tc>
          <w:tcPr>
            <w:tcW w:w="677" w:type="pct"/>
            <w:gridSpan w:val="3"/>
            <w:vAlign w:val="center"/>
          </w:tcPr>
          <w:p w14:paraId="4D395907" w14:textId="77777777" w:rsidR="003C0CB8" w:rsidRPr="00F12431" w:rsidRDefault="003C0CB8" w:rsidP="00C723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sr-Latn-RS"/>
              </w:rPr>
              <w:t>Specialization</w:t>
            </w:r>
          </w:p>
        </w:tc>
        <w:tc>
          <w:tcPr>
            <w:tcW w:w="589" w:type="pct"/>
            <w:vAlign w:val="center"/>
          </w:tcPr>
          <w:p w14:paraId="2C1949D8" w14:textId="17D29FD3" w:rsidR="003C0CB8" w:rsidRPr="00491993" w:rsidRDefault="003C0CB8" w:rsidP="00C723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/</w:t>
            </w:r>
          </w:p>
        </w:tc>
        <w:tc>
          <w:tcPr>
            <w:tcW w:w="1534" w:type="pct"/>
            <w:gridSpan w:val="4"/>
            <w:vAlign w:val="center"/>
          </w:tcPr>
          <w:p w14:paraId="6132B750" w14:textId="77777777" w:rsidR="003C0CB8" w:rsidRPr="00491993" w:rsidRDefault="003C0CB8" w:rsidP="00C723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0" w:type="pct"/>
            <w:gridSpan w:val="3"/>
            <w:vAlign w:val="center"/>
          </w:tcPr>
          <w:p w14:paraId="71AF5BB7" w14:textId="77777777" w:rsidR="003C0CB8" w:rsidRPr="00491993" w:rsidRDefault="003C0CB8" w:rsidP="00C723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51" w:type="pct"/>
            <w:gridSpan w:val="2"/>
            <w:vAlign w:val="center"/>
          </w:tcPr>
          <w:p w14:paraId="6F5E6BA5" w14:textId="77777777" w:rsidR="003C0CB8" w:rsidRPr="00491993" w:rsidRDefault="003C0CB8" w:rsidP="00C723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3C0CB8" w:rsidRPr="00491993" w14:paraId="07BBC948" w14:textId="77777777" w:rsidTr="006557C1">
        <w:trPr>
          <w:cantSplit/>
          <w:trHeight w:val="340"/>
        </w:trPr>
        <w:tc>
          <w:tcPr>
            <w:tcW w:w="677" w:type="pct"/>
            <w:gridSpan w:val="3"/>
            <w:vAlign w:val="center"/>
          </w:tcPr>
          <w:p w14:paraId="0C0B37A0" w14:textId="77777777" w:rsidR="003C0CB8" w:rsidRPr="00F12431" w:rsidRDefault="003C0CB8" w:rsidP="00C723A8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Master degree</w:t>
            </w:r>
          </w:p>
        </w:tc>
        <w:tc>
          <w:tcPr>
            <w:tcW w:w="589" w:type="pct"/>
            <w:vAlign w:val="center"/>
          </w:tcPr>
          <w:p w14:paraId="25619C64" w14:textId="064A2AC9" w:rsidR="003C0CB8" w:rsidRPr="00491993" w:rsidRDefault="003C0CB8" w:rsidP="00C723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1999</w:t>
            </w:r>
          </w:p>
        </w:tc>
        <w:tc>
          <w:tcPr>
            <w:tcW w:w="1534" w:type="pct"/>
            <w:gridSpan w:val="4"/>
            <w:vAlign w:val="center"/>
          </w:tcPr>
          <w:p w14:paraId="2CB962B3" w14:textId="64F1A631" w:rsidR="003C0CB8" w:rsidRPr="00491993" w:rsidRDefault="003C0CB8" w:rsidP="00C723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University of Belgrade, Faculty of Economics and Business</w:t>
            </w:r>
          </w:p>
        </w:tc>
        <w:tc>
          <w:tcPr>
            <w:tcW w:w="1050" w:type="pct"/>
            <w:gridSpan w:val="3"/>
            <w:vAlign w:val="center"/>
          </w:tcPr>
          <w:p w14:paraId="5F0C339C" w14:textId="5DB50B2F" w:rsidR="003C0CB8" w:rsidRPr="00E564B4" w:rsidRDefault="003C0CB8" w:rsidP="00C723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Economic science</w:t>
            </w:r>
          </w:p>
        </w:tc>
        <w:tc>
          <w:tcPr>
            <w:tcW w:w="1151" w:type="pct"/>
            <w:gridSpan w:val="2"/>
            <w:vAlign w:val="center"/>
          </w:tcPr>
          <w:p w14:paraId="7224C58E" w14:textId="057AF7D9" w:rsidR="003C0CB8" w:rsidRPr="00E564B4" w:rsidRDefault="003C0CB8" w:rsidP="00C723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Accounting, Auditing and Business Finance</w:t>
            </w:r>
          </w:p>
        </w:tc>
      </w:tr>
      <w:tr w:rsidR="00883369" w:rsidRPr="00491993" w14:paraId="2079F400" w14:textId="77777777" w:rsidTr="006557C1">
        <w:trPr>
          <w:cantSplit/>
          <w:trHeight w:val="340"/>
        </w:trPr>
        <w:tc>
          <w:tcPr>
            <w:tcW w:w="677" w:type="pct"/>
            <w:gridSpan w:val="3"/>
            <w:vAlign w:val="center"/>
          </w:tcPr>
          <w:p w14:paraId="4A2589D3" w14:textId="77777777" w:rsidR="00883369" w:rsidRPr="00F12431" w:rsidRDefault="00883369" w:rsidP="00C723A8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12431">
              <w:rPr>
                <w:rFonts w:ascii="Times New Roman" w:hAnsi="Times New Roman"/>
                <w:sz w:val="20"/>
                <w:szCs w:val="20"/>
                <w:lang w:val="en-GB"/>
              </w:rPr>
              <w:t>Bachelor degree</w:t>
            </w:r>
          </w:p>
        </w:tc>
        <w:tc>
          <w:tcPr>
            <w:tcW w:w="589" w:type="pct"/>
            <w:vAlign w:val="center"/>
          </w:tcPr>
          <w:p w14:paraId="1D25461C" w14:textId="2506DB94" w:rsidR="00883369" w:rsidRPr="00491993" w:rsidRDefault="00883369" w:rsidP="00C723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1994</w:t>
            </w:r>
          </w:p>
        </w:tc>
        <w:tc>
          <w:tcPr>
            <w:tcW w:w="1534" w:type="pct"/>
            <w:gridSpan w:val="4"/>
            <w:vAlign w:val="center"/>
          </w:tcPr>
          <w:p w14:paraId="39FF6D93" w14:textId="13229542" w:rsidR="00883369" w:rsidRPr="00491993" w:rsidRDefault="00883369" w:rsidP="00C723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University of Niš, Faculty of Economics</w:t>
            </w:r>
          </w:p>
        </w:tc>
        <w:tc>
          <w:tcPr>
            <w:tcW w:w="1050" w:type="pct"/>
            <w:gridSpan w:val="3"/>
            <w:vAlign w:val="center"/>
          </w:tcPr>
          <w:p w14:paraId="171B6C3C" w14:textId="30C4CC4F" w:rsidR="00883369" w:rsidRPr="00E564B4" w:rsidRDefault="00883369" w:rsidP="00C723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Economic science</w:t>
            </w:r>
          </w:p>
        </w:tc>
        <w:tc>
          <w:tcPr>
            <w:tcW w:w="1151" w:type="pct"/>
            <w:gridSpan w:val="2"/>
            <w:vAlign w:val="center"/>
          </w:tcPr>
          <w:p w14:paraId="1213E662" w14:textId="08DEC98B" w:rsidR="00883369" w:rsidRPr="00E564B4" w:rsidRDefault="00883369" w:rsidP="00C723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Business Economy</w:t>
            </w:r>
          </w:p>
        </w:tc>
      </w:tr>
      <w:tr w:rsidR="00883369" w:rsidRPr="00491993" w14:paraId="6B34BB4F" w14:textId="10554885" w:rsidTr="00883369">
        <w:trPr>
          <w:cantSplit/>
          <w:trHeight w:val="340"/>
        </w:trPr>
        <w:tc>
          <w:tcPr>
            <w:tcW w:w="5000" w:type="pct"/>
            <w:gridSpan w:val="13"/>
            <w:shd w:val="clear" w:color="auto" w:fill="F2F2F2" w:themeFill="background1" w:themeFillShade="F2"/>
            <w:vAlign w:val="center"/>
          </w:tcPr>
          <w:p w14:paraId="5223132F" w14:textId="1AB63258" w:rsidR="00883369" w:rsidRPr="00491993" w:rsidRDefault="00883369" w:rsidP="003C0CB8"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List of </w:t>
            </w:r>
            <w:r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courses </w:t>
            </w:r>
            <w:r w:rsidRPr="00300B6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the teacher has been accredited for in the first or the second degree of studies</w:t>
            </w:r>
          </w:p>
        </w:tc>
      </w:tr>
      <w:tr w:rsidR="003C0CB8" w:rsidRPr="00491993" w14:paraId="55B59510" w14:textId="77777777" w:rsidTr="006557C1">
        <w:trPr>
          <w:cantSplit/>
          <w:trHeight w:val="340"/>
        </w:trPr>
        <w:tc>
          <w:tcPr>
            <w:tcW w:w="254" w:type="pct"/>
            <w:vAlign w:val="center"/>
          </w:tcPr>
          <w:p w14:paraId="42E20708" w14:textId="2C459752" w:rsidR="003C0CB8" w:rsidRPr="003C0CB8" w:rsidRDefault="003C0CB8" w:rsidP="003C0CB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No.</w:t>
            </w:r>
          </w:p>
        </w:tc>
        <w:tc>
          <w:tcPr>
            <w:tcW w:w="423" w:type="pct"/>
            <w:gridSpan w:val="2"/>
            <w:vAlign w:val="center"/>
          </w:tcPr>
          <w:p w14:paraId="743491D3" w14:textId="77777777" w:rsidR="003C0CB8" w:rsidRPr="00AC0E94" w:rsidRDefault="003C0CB8" w:rsidP="003C0CB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Course code</w:t>
            </w:r>
          </w:p>
        </w:tc>
        <w:tc>
          <w:tcPr>
            <w:tcW w:w="1524" w:type="pct"/>
            <w:gridSpan w:val="4"/>
            <w:vAlign w:val="center"/>
          </w:tcPr>
          <w:p w14:paraId="1FCB3647" w14:textId="77777777" w:rsidR="003C0CB8" w:rsidRPr="00491993" w:rsidRDefault="003C0CB8" w:rsidP="003C0CB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Course title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803" w:type="pct"/>
            <w:gridSpan w:val="2"/>
            <w:vAlign w:val="center"/>
          </w:tcPr>
          <w:p w14:paraId="51EE078D" w14:textId="77777777" w:rsidR="003C0CB8" w:rsidRPr="00AC0E94" w:rsidRDefault="003C0CB8" w:rsidP="003C0CB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Teaching method</w:t>
            </w:r>
          </w:p>
        </w:tc>
        <w:tc>
          <w:tcPr>
            <w:tcW w:w="1196" w:type="pct"/>
            <w:gridSpan w:val="3"/>
            <w:vAlign w:val="center"/>
          </w:tcPr>
          <w:p w14:paraId="33A48A2F" w14:textId="77777777" w:rsidR="003C0CB8" w:rsidRPr="00AC0E94" w:rsidRDefault="003C0CB8" w:rsidP="003C0CB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Study program title </w:t>
            </w:r>
          </w:p>
        </w:tc>
        <w:tc>
          <w:tcPr>
            <w:tcW w:w="800" w:type="pct"/>
            <w:vAlign w:val="center"/>
          </w:tcPr>
          <w:p w14:paraId="4A55FE5F" w14:textId="77777777" w:rsidR="003C0CB8" w:rsidRPr="00300B66" w:rsidRDefault="003C0CB8" w:rsidP="003C0CB8">
            <w:pPr>
              <w:tabs>
                <w:tab w:val="left" w:pos="567"/>
              </w:tabs>
              <w:rPr>
                <w:rFonts w:ascii="Times New Roman" w:hAnsi="Times New Roman"/>
                <w:iCs/>
                <w:sz w:val="20"/>
                <w:szCs w:val="20"/>
                <w:lang w:val="en-GB"/>
              </w:rPr>
            </w:pPr>
            <w:r w:rsidRPr="00300B66">
              <w:rPr>
                <w:rFonts w:ascii="Times New Roman" w:hAnsi="Times New Roman"/>
                <w:iCs/>
                <w:sz w:val="20"/>
                <w:szCs w:val="20"/>
                <w:lang w:val="en-GB"/>
              </w:rPr>
              <w:t xml:space="preserve">Type of studies </w:t>
            </w:r>
          </w:p>
          <w:p w14:paraId="600C5F6C" w14:textId="77777777" w:rsidR="003C0CB8" w:rsidRPr="00491993" w:rsidRDefault="003C0CB8" w:rsidP="003C0CB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UAS,MAS)</w:t>
            </w:r>
          </w:p>
        </w:tc>
      </w:tr>
      <w:tr w:rsidR="003C0CB8" w:rsidRPr="00491993" w14:paraId="2BE796BD" w14:textId="77777777" w:rsidTr="006557C1">
        <w:trPr>
          <w:cantSplit/>
          <w:trHeight w:val="340"/>
        </w:trPr>
        <w:tc>
          <w:tcPr>
            <w:tcW w:w="254" w:type="pct"/>
            <w:vAlign w:val="center"/>
          </w:tcPr>
          <w:p w14:paraId="3224770E" w14:textId="77777777" w:rsidR="003C0CB8" w:rsidRPr="006478D8" w:rsidRDefault="003C0CB8" w:rsidP="00C723A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3" w:type="pct"/>
            <w:gridSpan w:val="2"/>
            <w:vAlign w:val="center"/>
          </w:tcPr>
          <w:p w14:paraId="3BF831AC" w14:textId="56EE6438" w:rsidR="003C0CB8" w:rsidRPr="0029060E" w:rsidRDefault="003C0CB8" w:rsidP="00C723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4696</w:t>
            </w:r>
          </w:p>
        </w:tc>
        <w:tc>
          <w:tcPr>
            <w:tcW w:w="1524" w:type="pct"/>
            <w:gridSpan w:val="4"/>
            <w:vAlign w:val="center"/>
          </w:tcPr>
          <w:p w14:paraId="3B96684E" w14:textId="4BEAB560" w:rsidR="003C0CB8" w:rsidRPr="00E564B4" w:rsidRDefault="003C0CB8" w:rsidP="00C723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Financial Accounting</w:t>
            </w:r>
          </w:p>
        </w:tc>
        <w:tc>
          <w:tcPr>
            <w:tcW w:w="803" w:type="pct"/>
            <w:gridSpan w:val="2"/>
            <w:vAlign w:val="center"/>
          </w:tcPr>
          <w:p w14:paraId="142C437E" w14:textId="063CEFC8" w:rsidR="003C0CB8" w:rsidRPr="00491993" w:rsidRDefault="003C0CB8" w:rsidP="00C723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Active teaching</w:t>
            </w:r>
          </w:p>
        </w:tc>
        <w:tc>
          <w:tcPr>
            <w:tcW w:w="1196" w:type="pct"/>
            <w:gridSpan w:val="3"/>
            <w:vAlign w:val="center"/>
          </w:tcPr>
          <w:p w14:paraId="11161FB1" w14:textId="77777777" w:rsidR="003C0CB8" w:rsidRDefault="003C0CB8" w:rsidP="00C723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Economics </w:t>
            </w:r>
            <w:r w:rsidR="00C723A8">
              <w:rPr>
                <w:rFonts w:ascii="Times New Roman" w:hAnsi="Times New Roman"/>
                <w:sz w:val="20"/>
                <w:szCs w:val="20"/>
                <w:lang w:val="en-GB"/>
              </w:rPr>
              <w:t>and Management</w:t>
            </w:r>
          </w:p>
          <w:p w14:paraId="0125F35F" w14:textId="5CB71EB0" w:rsidR="006557C1" w:rsidRPr="00C723A8" w:rsidRDefault="006557C1" w:rsidP="00C723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Economics 180</w:t>
            </w:r>
          </w:p>
        </w:tc>
        <w:tc>
          <w:tcPr>
            <w:tcW w:w="800" w:type="pct"/>
            <w:vAlign w:val="center"/>
          </w:tcPr>
          <w:p w14:paraId="27F638A3" w14:textId="67F7E288" w:rsidR="003C0CB8" w:rsidRPr="00050FD0" w:rsidRDefault="003C0CB8" w:rsidP="00C723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UAS</w:t>
            </w:r>
          </w:p>
        </w:tc>
      </w:tr>
      <w:tr w:rsidR="003C0CB8" w:rsidRPr="00491993" w14:paraId="7AC784AF" w14:textId="77777777" w:rsidTr="006557C1">
        <w:trPr>
          <w:cantSplit/>
          <w:trHeight w:val="340"/>
        </w:trPr>
        <w:tc>
          <w:tcPr>
            <w:tcW w:w="254" w:type="pct"/>
            <w:vAlign w:val="center"/>
          </w:tcPr>
          <w:p w14:paraId="6E8EA79D" w14:textId="77777777" w:rsidR="003C0CB8" w:rsidRPr="006478D8" w:rsidRDefault="003C0CB8" w:rsidP="00C723A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3" w:type="pct"/>
            <w:gridSpan w:val="2"/>
            <w:vAlign w:val="center"/>
          </w:tcPr>
          <w:p w14:paraId="71C11726" w14:textId="1287A3DE" w:rsidR="003C0CB8" w:rsidRPr="0029060E" w:rsidRDefault="003C0CB8" w:rsidP="00C723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4627</w:t>
            </w:r>
          </w:p>
        </w:tc>
        <w:tc>
          <w:tcPr>
            <w:tcW w:w="1524" w:type="pct"/>
            <w:gridSpan w:val="4"/>
            <w:vAlign w:val="center"/>
          </w:tcPr>
          <w:p w14:paraId="17A1FEA0" w14:textId="2BBA7757" w:rsidR="003C0CB8" w:rsidRPr="00006AF5" w:rsidRDefault="003C0CB8" w:rsidP="00C723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Consolidated and Special-Purpose Financial Statements</w:t>
            </w:r>
          </w:p>
        </w:tc>
        <w:tc>
          <w:tcPr>
            <w:tcW w:w="803" w:type="pct"/>
            <w:gridSpan w:val="2"/>
            <w:vAlign w:val="center"/>
          </w:tcPr>
          <w:p w14:paraId="3CB1F04E" w14:textId="2B811FB8" w:rsidR="003C0CB8" w:rsidRPr="00491993" w:rsidRDefault="003C0CB8" w:rsidP="00C723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Active teaching</w:t>
            </w:r>
          </w:p>
        </w:tc>
        <w:tc>
          <w:tcPr>
            <w:tcW w:w="1196" w:type="pct"/>
            <w:gridSpan w:val="3"/>
            <w:vAlign w:val="center"/>
          </w:tcPr>
          <w:p w14:paraId="10365A80" w14:textId="77777777" w:rsidR="006557C1" w:rsidRDefault="006557C1" w:rsidP="006557C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Economics and Management</w:t>
            </w:r>
          </w:p>
          <w:p w14:paraId="115CB250" w14:textId="103A9939" w:rsidR="003C0CB8" w:rsidRPr="00006AF5" w:rsidRDefault="006557C1" w:rsidP="006557C1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Economics 180</w:t>
            </w:r>
          </w:p>
        </w:tc>
        <w:tc>
          <w:tcPr>
            <w:tcW w:w="800" w:type="pct"/>
            <w:vAlign w:val="center"/>
          </w:tcPr>
          <w:p w14:paraId="2C314F9A" w14:textId="37833746" w:rsidR="003C0CB8" w:rsidRPr="00050FD0" w:rsidRDefault="003C0CB8" w:rsidP="00C723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UAS</w:t>
            </w:r>
          </w:p>
        </w:tc>
      </w:tr>
      <w:tr w:rsidR="003C0CB8" w:rsidRPr="00491993" w14:paraId="7776FA0A" w14:textId="77777777" w:rsidTr="006557C1">
        <w:trPr>
          <w:cantSplit/>
          <w:trHeight w:val="340"/>
        </w:trPr>
        <w:tc>
          <w:tcPr>
            <w:tcW w:w="254" w:type="pct"/>
            <w:vAlign w:val="center"/>
          </w:tcPr>
          <w:p w14:paraId="533A2130" w14:textId="77777777" w:rsidR="003C0CB8" w:rsidRPr="006478D8" w:rsidRDefault="003C0CB8" w:rsidP="00C723A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3" w:type="pct"/>
            <w:gridSpan w:val="2"/>
            <w:vAlign w:val="center"/>
          </w:tcPr>
          <w:p w14:paraId="781812C3" w14:textId="7EA60B1A" w:rsidR="003C0CB8" w:rsidRPr="0029060E" w:rsidRDefault="003C0CB8" w:rsidP="00C723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7</w:t>
            </w:r>
            <w:r w:rsidR="00203AF2">
              <w:rPr>
                <w:rFonts w:ascii="Times New Roman" w:hAnsi="Times New Roman"/>
                <w:sz w:val="20"/>
                <w:szCs w:val="20"/>
                <w:lang w:val="en-GB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20</w:t>
            </w:r>
          </w:p>
        </w:tc>
        <w:tc>
          <w:tcPr>
            <w:tcW w:w="1524" w:type="pct"/>
            <w:gridSpan w:val="4"/>
            <w:vAlign w:val="center"/>
          </w:tcPr>
          <w:p w14:paraId="4E94CB5C" w14:textId="279996CC" w:rsidR="003C0CB8" w:rsidRPr="00006AF5" w:rsidRDefault="003C0CB8" w:rsidP="00C723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Mergers, Acquisitions and Corporate</w:t>
            </w:r>
            <w:r w:rsidRPr="00DD4D7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Restructuring</w:t>
            </w:r>
          </w:p>
        </w:tc>
        <w:tc>
          <w:tcPr>
            <w:tcW w:w="803" w:type="pct"/>
            <w:gridSpan w:val="2"/>
            <w:vAlign w:val="center"/>
          </w:tcPr>
          <w:p w14:paraId="3D4A6077" w14:textId="68874DF3" w:rsidR="003C0CB8" w:rsidRPr="00491993" w:rsidRDefault="003C0CB8" w:rsidP="00C723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Active teaching</w:t>
            </w:r>
          </w:p>
        </w:tc>
        <w:tc>
          <w:tcPr>
            <w:tcW w:w="1196" w:type="pct"/>
            <w:gridSpan w:val="3"/>
            <w:vAlign w:val="center"/>
          </w:tcPr>
          <w:p w14:paraId="6963791D" w14:textId="332519A5" w:rsidR="003C0CB8" w:rsidRPr="00006AF5" w:rsidRDefault="00C723A8" w:rsidP="00C723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Economics and Management</w:t>
            </w:r>
          </w:p>
        </w:tc>
        <w:tc>
          <w:tcPr>
            <w:tcW w:w="800" w:type="pct"/>
            <w:vAlign w:val="center"/>
          </w:tcPr>
          <w:p w14:paraId="282A3D1B" w14:textId="3AF75673" w:rsidR="003C0CB8" w:rsidRPr="00050FD0" w:rsidRDefault="003C0CB8" w:rsidP="00C723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MAS</w:t>
            </w:r>
          </w:p>
        </w:tc>
      </w:tr>
      <w:tr w:rsidR="003C0CB8" w:rsidRPr="00491993" w14:paraId="620F85F7" w14:textId="77777777" w:rsidTr="006557C1">
        <w:trPr>
          <w:cantSplit/>
          <w:trHeight w:val="340"/>
        </w:trPr>
        <w:tc>
          <w:tcPr>
            <w:tcW w:w="254" w:type="pct"/>
            <w:vAlign w:val="center"/>
          </w:tcPr>
          <w:p w14:paraId="2A634B8B" w14:textId="77777777" w:rsidR="003C0CB8" w:rsidRPr="006478D8" w:rsidRDefault="003C0CB8" w:rsidP="00C723A8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</w:tabs>
              <w:ind w:left="504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3" w:type="pct"/>
            <w:gridSpan w:val="2"/>
            <w:vAlign w:val="center"/>
          </w:tcPr>
          <w:p w14:paraId="3E55DB5A" w14:textId="2EB31B65" w:rsidR="003C0CB8" w:rsidRPr="0029060E" w:rsidRDefault="003C0CB8" w:rsidP="00C723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7</w:t>
            </w:r>
            <w:r w:rsidR="00203AF2">
              <w:rPr>
                <w:rFonts w:ascii="Times New Roman" w:hAnsi="Times New Roman"/>
                <w:sz w:val="20"/>
                <w:szCs w:val="20"/>
                <w:lang w:val="en-GB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  <w:r w:rsidR="003F3584"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1524" w:type="pct"/>
            <w:gridSpan w:val="4"/>
            <w:vAlign w:val="center"/>
          </w:tcPr>
          <w:p w14:paraId="7ECCECF3" w14:textId="6823FE67" w:rsidR="003C0CB8" w:rsidRPr="00006AF5" w:rsidRDefault="003C0CB8" w:rsidP="00C723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Strategic Risk Management</w:t>
            </w:r>
          </w:p>
        </w:tc>
        <w:tc>
          <w:tcPr>
            <w:tcW w:w="803" w:type="pct"/>
            <w:gridSpan w:val="2"/>
            <w:vAlign w:val="center"/>
          </w:tcPr>
          <w:p w14:paraId="16AB1DA4" w14:textId="77B367D8" w:rsidR="003C0CB8" w:rsidRPr="00491993" w:rsidRDefault="003C0CB8" w:rsidP="00C723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Active teaching</w:t>
            </w:r>
          </w:p>
        </w:tc>
        <w:tc>
          <w:tcPr>
            <w:tcW w:w="1196" w:type="pct"/>
            <w:gridSpan w:val="3"/>
            <w:vAlign w:val="center"/>
          </w:tcPr>
          <w:p w14:paraId="3D9CDDB1" w14:textId="3CA0A4B1" w:rsidR="003C0CB8" w:rsidRPr="00006AF5" w:rsidRDefault="00C723A8" w:rsidP="00C723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Economics and Management</w:t>
            </w:r>
          </w:p>
        </w:tc>
        <w:tc>
          <w:tcPr>
            <w:tcW w:w="800" w:type="pct"/>
            <w:vAlign w:val="center"/>
          </w:tcPr>
          <w:p w14:paraId="45F1A338" w14:textId="7E573EFC" w:rsidR="003C0CB8" w:rsidRPr="00050FD0" w:rsidRDefault="003C0CB8" w:rsidP="00C723A8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MAS</w:t>
            </w:r>
          </w:p>
        </w:tc>
      </w:tr>
      <w:tr w:rsidR="003C0CB8" w:rsidRPr="00491993" w14:paraId="55FF2212" w14:textId="77777777" w:rsidTr="00883369">
        <w:trPr>
          <w:cantSplit/>
          <w:trHeight w:val="340"/>
        </w:trPr>
        <w:tc>
          <w:tcPr>
            <w:tcW w:w="5000" w:type="pct"/>
            <w:gridSpan w:val="13"/>
            <w:shd w:val="clear" w:color="auto" w:fill="F2F2F2" w:themeFill="background1" w:themeFillShade="F2"/>
            <w:vAlign w:val="center"/>
          </w:tcPr>
          <w:p w14:paraId="4C5E3AB5" w14:textId="77777777" w:rsidR="003C0CB8" w:rsidRPr="00491993" w:rsidRDefault="003C0CB8" w:rsidP="003C0CB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Representative references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a minimum of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5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and a maximum of 10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)</w:t>
            </w:r>
          </w:p>
        </w:tc>
      </w:tr>
      <w:tr w:rsidR="003C0CB8" w:rsidRPr="006D7B08" w14:paraId="50ED3266" w14:textId="77777777" w:rsidTr="006557C1">
        <w:trPr>
          <w:cantSplit/>
          <w:trHeight w:val="340"/>
        </w:trPr>
        <w:tc>
          <w:tcPr>
            <w:tcW w:w="254" w:type="pct"/>
            <w:vAlign w:val="center"/>
          </w:tcPr>
          <w:p w14:paraId="37CAF118" w14:textId="77777777" w:rsidR="003C0CB8" w:rsidRPr="00491993" w:rsidRDefault="003C0CB8" w:rsidP="00C723A8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746" w:type="pct"/>
            <w:gridSpan w:val="12"/>
            <w:vAlign w:val="center"/>
          </w:tcPr>
          <w:p w14:paraId="7F8FF66A" w14:textId="14A187A1" w:rsidR="003C0CB8" w:rsidRPr="00006AF5" w:rsidRDefault="003C0CB8" w:rsidP="003C0CB8">
            <w:pPr>
              <w:jc w:val="both"/>
              <w:rPr>
                <w:rFonts w:ascii="Times New Roman" w:hAnsi="Times New Roman"/>
                <w:b/>
                <w:noProof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Spasi</w:t>
            </w:r>
            <w:r w:rsidRPr="003C0CB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ć, </w:t>
            </w:r>
            <w:r w:rsidRPr="004B258F">
              <w:rPr>
                <w:rFonts w:ascii="Times New Roman" w:hAnsi="Times New Roman"/>
                <w:bCs/>
                <w:sz w:val="20"/>
                <w:szCs w:val="20"/>
              </w:rPr>
              <w:t>D</w:t>
            </w:r>
            <w:r w:rsidRPr="003C0CB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., </w:t>
            </w:r>
            <w:r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Sekerez</w:t>
            </w:r>
            <w:r w:rsidRPr="003C0CB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r w:rsidRPr="004B258F">
              <w:rPr>
                <w:rFonts w:ascii="Times New Roman" w:hAnsi="Times New Roman"/>
                <w:bCs/>
                <w:sz w:val="20"/>
                <w:szCs w:val="20"/>
              </w:rPr>
              <w:t>V</w:t>
            </w:r>
            <w:r w:rsidRPr="003C0CB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. (2025). </w:t>
            </w:r>
            <w:r w:rsidRPr="004B258F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Konsolidovano</w:t>
            </w:r>
            <w:r w:rsidRPr="003C0CB8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Cyrl-CS"/>
              </w:rPr>
              <w:t xml:space="preserve"> </w:t>
            </w:r>
            <w:r w:rsidRPr="004B258F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finansijsko</w:t>
            </w:r>
            <w:r w:rsidRPr="003C0CB8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Cyrl-CS"/>
              </w:rPr>
              <w:t xml:space="preserve"> </w:t>
            </w:r>
            <w:r w:rsidRPr="004B258F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izve</w:t>
            </w:r>
            <w:r w:rsidRPr="003C0CB8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Cyrl-CS"/>
              </w:rPr>
              <w:t>š</w:t>
            </w:r>
            <w:r w:rsidRPr="004B258F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tavanje</w:t>
            </w:r>
            <w:r w:rsidR="006D7B08" w:rsidRPr="006D7B08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Cyrl-CS"/>
              </w:rPr>
              <w:t xml:space="preserve"> [</w:t>
            </w:r>
            <w:r w:rsidR="006D7B08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GB"/>
              </w:rPr>
              <w:t>Consolidated</w:t>
            </w:r>
            <w:r w:rsidR="006D7B08" w:rsidRPr="006D7B08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Cyrl-CS"/>
              </w:rPr>
              <w:t xml:space="preserve"> Financial </w:t>
            </w:r>
            <w:r w:rsidR="006D7B08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en-GB"/>
              </w:rPr>
              <w:t>Reporting</w:t>
            </w:r>
            <w:r w:rsidR="006D7B08" w:rsidRPr="006D7B08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sr-Cyrl-CS"/>
              </w:rPr>
              <w:t>]</w:t>
            </w:r>
            <w:r w:rsidRPr="003C0CB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. </w:t>
            </w:r>
            <w:r w:rsidR="006D7B08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Textbook</w:t>
            </w:r>
            <w:r w:rsidRPr="006D7B08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,</w:t>
            </w:r>
            <w:r w:rsidRPr="006D7B0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Pr="004B258F">
              <w:rPr>
                <w:rFonts w:ascii="Times New Roman" w:hAnsi="Times New Roman"/>
                <w:bCs/>
                <w:sz w:val="20"/>
                <w:szCs w:val="20"/>
              </w:rPr>
              <w:t>Beograd</w:t>
            </w:r>
            <w:r w:rsidRPr="006D7B0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: </w:t>
            </w:r>
            <w:r w:rsidRPr="004B258F">
              <w:rPr>
                <w:rFonts w:ascii="Times New Roman" w:hAnsi="Times New Roman"/>
                <w:bCs/>
                <w:sz w:val="20"/>
                <w:szCs w:val="20"/>
              </w:rPr>
              <w:t>CID</w:t>
            </w:r>
            <w:r w:rsidRPr="006D7B0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Pr="004B258F">
              <w:rPr>
                <w:rFonts w:ascii="Times New Roman" w:hAnsi="Times New Roman"/>
                <w:bCs/>
                <w:sz w:val="20"/>
                <w:szCs w:val="20"/>
              </w:rPr>
              <w:t>Ekonomskog</w:t>
            </w:r>
            <w:r w:rsidRPr="006D7B0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Pr="004B258F">
              <w:rPr>
                <w:rFonts w:ascii="Times New Roman" w:hAnsi="Times New Roman"/>
                <w:bCs/>
                <w:sz w:val="20"/>
                <w:szCs w:val="20"/>
              </w:rPr>
              <w:t>fakulteta</w:t>
            </w:r>
            <w:r w:rsidRPr="006D7B0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Pr="004B258F">
              <w:rPr>
                <w:rFonts w:ascii="Times New Roman" w:hAnsi="Times New Roman"/>
                <w:bCs/>
                <w:sz w:val="20"/>
                <w:szCs w:val="20"/>
              </w:rPr>
              <w:t>u</w:t>
            </w:r>
            <w:r w:rsidRPr="006D7B0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</w:t>
            </w:r>
            <w:r w:rsidRPr="004B258F">
              <w:rPr>
                <w:rFonts w:ascii="Times New Roman" w:hAnsi="Times New Roman"/>
                <w:bCs/>
                <w:sz w:val="20"/>
                <w:szCs w:val="20"/>
              </w:rPr>
              <w:t>Beogradu</w:t>
            </w:r>
            <w:r w:rsidRPr="006D7B0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. 399 </w:t>
            </w:r>
            <w:r w:rsidRPr="004B258F">
              <w:rPr>
                <w:rFonts w:ascii="Times New Roman" w:hAnsi="Times New Roman"/>
                <w:bCs/>
                <w:sz w:val="20"/>
                <w:szCs w:val="20"/>
              </w:rPr>
              <w:t>strana</w:t>
            </w:r>
            <w:r w:rsidRPr="006D7B0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, </w:t>
            </w:r>
            <w:r w:rsidRPr="004B258F">
              <w:rPr>
                <w:rFonts w:ascii="Times New Roman" w:hAnsi="Times New Roman"/>
                <w:bCs/>
                <w:sz w:val="20"/>
                <w:szCs w:val="20"/>
              </w:rPr>
              <w:t>ISBN</w:t>
            </w:r>
            <w:r w:rsidRPr="006D7B08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978-86-403-1891-4</w:t>
            </w:r>
          </w:p>
        </w:tc>
      </w:tr>
      <w:tr w:rsidR="003C0CB8" w:rsidRPr="00883369" w14:paraId="2D6FD86E" w14:textId="77777777" w:rsidTr="006557C1">
        <w:trPr>
          <w:cantSplit/>
          <w:trHeight w:val="340"/>
        </w:trPr>
        <w:tc>
          <w:tcPr>
            <w:tcW w:w="254" w:type="pct"/>
            <w:vAlign w:val="center"/>
          </w:tcPr>
          <w:p w14:paraId="36B3507E" w14:textId="77777777" w:rsidR="003C0CB8" w:rsidRPr="00006AF5" w:rsidRDefault="003C0CB8" w:rsidP="00C723A8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6" w:type="pct"/>
            <w:gridSpan w:val="12"/>
            <w:vAlign w:val="center"/>
          </w:tcPr>
          <w:p w14:paraId="1823B8A9" w14:textId="08C266CC" w:rsidR="003C0CB8" w:rsidRPr="00006AF5" w:rsidRDefault="003C0CB8" w:rsidP="003C0CB8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3E0DA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Škarić-Jovanović,</w:t>
            </w:r>
            <w:r w:rsidRPr="004B258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K</w:t>
            </w:r>
            <w:r w:rsidRPr="004B258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., Spasić, </w:t>
            </w:r>
            <w:r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t>D</w:t>
            </w:r>
            <w:r w:rsidRPr="004B258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.</w:t>
            </w:r>
            <w:r w:rsidRPr="003E0DA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(20</w:t>
            </w:r>
            <w:r w:rsidRPr="004B258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22</w:t>
            </w:r>
            <w:r w:rsidRPr="003E0DA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).</w:t>
            </w:r>
            <w:r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E0DAF">
              <w:rPr>
                <w:rFonts w:ascii="Times New Roman" w:hAnsi="Times New Roman"/>
                <w:i/>
                <w:noProof/>
                <w:sz w:val="20"/>
                <w:szCs w:val="20"/>
                <w:lang w:val="sr-Cyrl-CS"/>
              </w:rPr>
              <w:t>Specijalni bilansi</w:t>
            </w:r>
            <w:r>
              <w:rPr>
                <w:rFonts w:ascii="Times New Roman" w:hAnsi="Times New Roman"/>
                <w:i/>
                <w:noProof/>
                <w:sz w:val="20"/>
                <w:szCs w:val="20"/>
                <w:lang w:val="en-GB"/>
              </w:rPr>
              <w:t xml:space="preserve"> </w:t>
            </w:r>
            <w:r w:rsidRPr="003C0CB8">
              <w:rPr>
                <w:rFonts w:ascii="Times New Roman" w:hAnsi="Times New Roman"/>
                <w:i/>
                <w:noProof/>
                <w:sz w:val="20"/>
                <w:szCs w:val="20"/>
                <w:lang w:val="en-GB"/>
              </w:rPr>
              <w:t>[Special-Purpose Financial Statements]</w:t>
            </w:r>
            <w:r w:rsidRPr="004B258F">
              <w:rPr>
                <w:rFonts w:ascii="Times New Roman" w:hAnsi="Times New Roman"/>
                <w:i/>
                <w:noProof/>
                <w:sz w:val="20"/>
                <w:szCs w:val="20"/>
                <w:lang w:val="sr-Cyrl-CS"/>
              </w:rPr>
              <w:t>.</w:t>
            </w:r>
            <w:r w:rsidRPr="003E0DA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  <w:lang w:val="de-DE"/>
              </w:rPr>
              <w:t>Textbook</w:t>
            </w:r>
            <w:r w:rsidRPr="003E0DA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, </w:t>
            </w:r>
            <w:r w:rsidRPr="004B258F">
              <w:rPr>
                <w:rFonts w:ascii="Times New Roman" w:hAnsi="Times New Roman"/>
                <w:noProof/>
                <w:sz w:val="20"/>
                <w:szCs w:val="20"/>
                <w:lang w:val="de-DE"/>
              </w:rPr>
              <w:t>Beograd</w:t>
            </w:r>
            <w:r w:rsidRPr="004B258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: </w:t>
            </w:r>
            <w:r w:rsidRPr="003E0DA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CID Ekonomskog fakulteta u Beogradu,</w:t>
            </w:r>
            <w:r w:rsidRPr="004B258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</w:t>
            </w:r>
            <w:r w:rsidRPr="003E0DAF">
              <w:rPr>
                <w:rFonts w:ascii="Times New Roman" w:hAnsi="Times New Roman"/>
                <w:noProof/>
                <w:sz w:val="20"/>
                <w:szCs w:val="20"/>
              </w:rPr>
              <w:t>ISBN</w:t>
            </w:r>
            <w:r w:rsidRPr="003E0DA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978-86-403-1248-6, </w:t>
            </w:r>
            <w:r w:rsidRPr="003E0DAF">
              <w:rPr>
                <w:rFonts w:ascii="Times New Roman" w:hAnsi="Times New Roman"/>
                <w:noProof/>
                <w:sz w:val="20"/>
                <w:szCs w:val="20"/>
              </w:rPr>
              <w:t>COBISS</w:t>
            </w:r>
            <w:r w:rsidRPr="003E0DA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.</w:t>
            </w:r>
            <w:r w:rsidRPr="003E0DAF">
              <w:rPr>
                <w:rFonts w:ascii="Times New Roman" w:hAnsi="Times New Roman"/>
                <w:noProof/>
                <w:sz w:val="20"/>
                <w:szCs w:val="20"/>
              </w:rPr>
              <w:t>SR</w:t>
            </w:r>
            <w:r w:rsidRPr="003E0DA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>-</w:t>
            </w:r>
            <w:r w:rsidRPr="003E0DAF">
              <w:rPr>
                <w:rFonts w:ascii="Times New Roman" w:hAnsi="Times New Roman"/>
                <w:noProof/>
                <w:sz w:val="20"/>
                <w:szCs w:val="20"/>
              </w:rPr>
              <w:t>ID</w:t>
            </w:r>
            <w:r w:rsidRPr="003E0DAF">
              <w:rPr>
                <w:rFonts w:ascii="Times New Roman" w:hAnsi="Times New Roman"/>
                <w:noProof/>
                <w:sz w:val="20"/>
                <w:szCs w:val="20"/>
                <w:lang w:val="sr-Cyrl-CS"/>
              </w:rPr>
              <w:t xml:space="preserve"> 193661708, 329 strana, autorski deo: od 15. – 259. strane</w:t>
            </w:r>
          </w:p>
        </w:tc>
      </w:tr>
      <w:tr w:rsidR="003C0CB8" w:rsidRPr="00883369" w14:paraId="29A4DC85" w14:textId="77777777" w:rsidTr="006557C1">
        <w:trPr>
          <w:cantSplit/>
          <w:trHeight w:val="340"/>
        </w:trPr>
        <w:tc>
          <w:tcPr>
            <w:tcW w:w="254" w:type="pct"/>
            <w:vAlign w:val="center"/>
          </w:tcPr>
          <w:p w14:paraId="36CEADCE" w14:textId="77777777" w:rsidR="003C0CB8" w:rsidRPr="00006AF5" w:rsidRDefault="003C0CB8" w:rsidP="00C723A8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6" w:type="pct"/>
            <w:gridSpan w:val="12"/>
            <w:vAlign w:val="center"/>
          </w:tcPr>
          <w:p w14:paraId="31EE9A5E" w14:textId="5E9BEF12" w:rsidR="003C0CB8" w:rsidRPr="00006AF5" w:rsidRDefault="003C0CB8" w:rsidP="003C0CB8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4B258F">
              <w:rPr>
                <w:rFonts w:ascii="Times New Roman" w:hAnsi="Times New Roman"/>
                <w:bCs/>
                <w:noProof/>
                <w:sz w:val="20"/>
                <w:szCs w:val="20"/>
              </w:rPr>
              <w:t>Spasi</w:t>
            </w:r>
            <w:r w:rsidRPr="003C0CB8">
              <w:rPr>
                <w:rFonts w:ascii="Times New Roman" w:hAnsi="Times New Roman"/>
                <w:bCs/>
                <w:noProof/>
                <w:sz w:val="20"/>
                <w:szCs w:val="20"/>
                <w:lang w:val="sr-Latn-CS"/>
              </w:rPr>
              <w:t>ć,</w:t>
            </w:r>
            <w:r w:rsidRPr="004B258F">
              <w:rPr>
                <w:rFonts w:ascii="Times New Roman" w:hAnsi="Times New Roman"/>
                <w:bCs/>
                <w:noProof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  <w:lang w:val="en-GB"/>
              </w:rPr>
              <w:t>D</w:t>
            </w:r>
            <w:r w:rsidRPr="004B258F">
              <w:rPr>
                <w:rFonts w:ascii="Times New Roman" w:hAnsi="Times New Roman"/>
                <w:bCs/>
                <w:noProof/>
                <w:sz w:val="20"/>
                <w:szCs w:val="20"/>
                <w:lang w:val="sr-Cyrl-CS"/>
              </w:rPr>
              <w:t>.,</w:t>
            </w:r>
            <w:r w:rsidRPr="003C0CB8">
              <w:rPr>
                <w:rFonts w:ascii="Times New Roman" w:hAnsi="Times New Roman"/>
                <w:bCs/>
                <w:noProof/>
                <w:sz w:val="20"/>
                <w:szCs w:val="20"/>
                <w:lang w:val="sr-Latn-CS"/>
              </w:rPr>
              <w:t xml:space="preserve"> </w:t>
            </w:r>
            <w:r w:rsidRPr="004B258F">
              <w:rPr>
                <w:rFonts w:ascii="Times New Roman" w:hAnsi="Times New Roman"/>
                <w:bCs/>
                <w:noProof/>
                <w:sz w:val="20"/>
                <w:szCs w:val="20"/>
              </w:rPr>
              <w:t>Den</w:t>
            </w:r>
            <w:r w:rsidRPr="003C0CB8">
              <w:rPr>
                <w:rFonts w:ascii="Times New Roman" w:hAnsi="Times New Roman"/>
                <w:bCs/>
                <w:noProof/>
                <w:sz w:val="20"/>
                <w:szCs w:val="20"/>
                <w:lang w:val="sr-Latn-CS"/>
              </w:rPr>
              <w:t>č</w:t>
            </w:r>
            <w:r w:rsidRPr="004B258F">
              <w:rPr>
                <w:rFonts w:ascii="Times New Roman" w:hAnsi="Times New Roman"/>
                <w:bCs/>
                <w:noProof/>
                <w:sz w:val="20"/>
                <w:szCs w:val="20"/>
              </w:rPr>
              <w:t>i</w:t>
            </w:r>
            <w:r w:rsidRPr="003C0CB8">
              <w:rPr>
                <w:rFonts w:ascii="Times New Roman" w:hAnsi="Times New Roman"/>
                <w:bCs/>
                <w:noProof/>
                <w:sz w:val="20"/>
                <w:szCs w:val="20"/>
                <w:lang w:val="sr-Latn-CS"/>
              </w:rPr>
              <w:t>ć-</w:t>
            </w:r>
            <w:r w:rsidRPr="004B258F">
              <w:rPr>
                <w:rFonts w:ascii="Times New Roman" w:hAnsi="Times New Roman"/>
                <w:bCs/>
                <w:noProof/>
                <w:sz w:val="20"/>
                <w:szCs w:val="20"/>
              </w:rPr>
              <w:t>Mihajlov</w:t>
            </w:r>
            <w:r w:rsidRPr="004B258F">
              <w:rPr>
                <w:rFonts w:ascii="Times New Roman" w:hAnsi="Times New Roman"/>
                <w:bCs/>
                <w:noProof/>
                <w:sz w:val="20"/>
                <w:szCs w:val="20"/>
                <w:lang w:val="sr-Cyrl-CS"/>
              </w:rPr>
              <w:t xml:space="preserve">, </w:t>
            </w:r>
            <w:r>
              <w:rPr>
                <w:rFonts w:ascii="Times New Roman" w:hAnsi="Times New Roman"/>
                <w:bCs/>
                <w:noProof/>
                <w:sz w:val="20"/>
                <w:szCs w:val="20"/>
                <w:lang w:val="en-GB"/>
              </w:rPr>
              <w:t>K</w:t>
            </w:r>
            <w:r w:rsidRPr="003C0CB8">
              <w:rPr>
                <w:rFonts w:ascii="Times New Roman" w:hAnsi="Times New Roman"/>
                <w:bCs/>
                <w:noProof/>
                <w:sz w:val="20"/>
                <w:szCs w:val="20"/>
                <w:lang w:val="sr-Latn-CS"/>
              </w:rPr>
              <w:t xml:space="preserve">. (2018). </w:t>
            </w:r>
            <w:r w:rsidRPr="004B258F">
              <w:rPr>
                <w:rFonts w:ascii="Times New Roman" w:hAnsi="Times New Roman"/>
                <w:bCs/>
                <w:i/>
                <w:noProof/>
                <w:sz w:val="20"/>
                <w:szCs w:val="20"/>
              </w:rPr>
              <w:t>Merd</w:t>
            </w:r>
            <w:r w:rsidRPr="003C0CB8">
              <w:rPr>
                <w:rFonts w:ascii="Times New Roman" w:hAnsi="Times New Roman"/>
                <w:bCs/>
                <w:i/>
                <w:noProof/>
                <w:sz w:val="20"/>
                <w:szCs w:val="20"/>
                <w:lang w:val="sr-Latn-CS"/>
              </w:rPr>
              <w:t>ž</w:t>
            </w:r>
            <w:r w:rsidRPr="004B258F">
              <w:rPr>
                <w:rFonts w:ascii="Times New Roman" w:hAnsi="Times New Roman"/>
                <w:bCs/>
                <w:i/>
                <w:noProof/>
                <w:sz w:val="20"/>
                <w:szCs w:val="20"/>
              </w:rPr>
              <w:t>eri</w:t>
            </w:r>
            <w:r w:rsidRPr="003C0CB8">
              <w:rPr>
                <w:rFonts w:ascii="Times New Roman" w:hAnsi="Times New Roman"/>
                <w:bCs/>
                <w:i/>
                <w:noProof/>
                <w:sz w:val="20"/>
                <w:szCs w:val="20"/>
                <w:lang w:val="sr-Latn-CS"/>
              </w:rPr>
              <w:t xml:space="preserve"> </w:t>
            </w:r>
            <w:r w:rsidRPr="004B258F">
              <w:rPr>
                <w:rFonts w:ascii="Times New Roman" w:hAnsi="Times New Roman"/>
                <w:bCs/>
                <w:i/>
                <w:noProof/>
                <w:sz w:val="20"/>
                <w:szCs w:val="20"/>
              </w:rPr>
              <w:t>i</w:t>
            </w:r>
            <w:r w:rsidRPr="003C0CB8">
              <w:rPr>
                <w:rFonts w:ascii="Times New Roman" w:hAnsi="Times New Roman"/>
                <w:bCs/>
                <w:i/>
                <w:noProof/>
                <w:sz w:val="20"/>
                <w:szCs w:val="20"/>
                <w:lang w:val="sr-Latn-CS"/>
              </w:rPr>
              <w:t xml:space="preserve"> </w:t>
            </w:r>
            <w:r w:rsidRPr="004B258F">
              <w:rPr>
                <w:rFonts w:ascii="Times New Roman" w:hAnsi="Times New Roman"/>
                <w:bCs/>
                <w:i/>
                <w:noProof/>
                <w:sz w:val="20"/>
                <w:szCs w:val="20"/>
              </w:rPr>
              <w:t>akvizicije</w:t>
            </w:r>
            <w:r w:rsidRPr="003C0CB8">
              <w:rPr>
                <w:rFonts w:ascii="Times New Roman" w:hAnsi="Times New Roman"/>
                <w:bCs/>
                <w:i/>
                <w:noProof/>
                <w:sz w:val="20"/>
                <w:szCs w:val="20"/>
                <w:lang w:val="sr-Latn-CS"/>
              </w:rPr>
              <w:t xml:space="preserve">: </w:t>
            </w:r>
            <w:r w:rsidRPr="004B258F">
              <w:rPr>
                <w:rFonts w:ascii="Times New Roman" w:hAnsi="Times New Roman"/>
                <w:bCs/>
                <w:i/>
                <w:noProof/>
                <w:sz w:val="20"/>
                <w:szCs w:val="20"/>
              </w:rPr>
              <w:t>izazovi</w:t>
            </w:r>
            <w:r w:rsidRPr="003C0CB8">
              <w:rPr>
                <w:rFonts w:ascii="Times New Roman" w:hAnsi="Times New Roman"/>
                <w:bCs/>
                <w:i/>
                <w:noProof/>
                <w:sz w:val="20"/>
                <w:szCs w:val="20"/>
                <w:lang w:val="sr-Latn-CS"/>
              </w:rPr>
              <w:t xml:space="preserve"> </w:t>
            </w:r>
            <w:r w:rsidRPr="004B258F">
              <w:rPr>
                <w:rFonts w:ascii="Times New Roman" w:hAnsi="Times New Roman"/>
                <w:bCs/>
                <w:i/>
                <w:noProof/>
                <w:sz w:val="20"/>
                <w:szCs w:val="20"/>
              </w:rPr>
              <w:t>za</w:t>
            </w:r>
            <w:r w:rsidRPr="003C0CB8">
              <w:rPr>
                <w:rFonts w:ascii="Times New Roman" w:hAnsi="Times New Roman"/>
                <w:bCs/>
                <w:i/>
                <w:noProof/>
                <w:sz w:val="20"/>
                <w:szCs w:val="20"/>
                <w:lang w:val="sr-Latn-CS"/>
              </w:rPr>
              <w:t xml:space="preserve"> </w:t>
            </w:r>
            <w:r w:rsidRPr="004B258F">
              <w:rPr>
                <w:rFonts w:ascii="Times New Roman" w:hAnsi="Times New Roman"/>
                <w:bCs/>
                <w:i/>
                <w:noProof/>
                <w:sz w:val="20"/>
                <w:szCs w:val="20"/>
              </w:rPr>
              <w:t>finansijsko</w:t>
            </w:r>
            <w:r w:rsidRPr="003C0CB8">
              <w:rPr>
                <w:rFonts w:ascii="Times New Roman" w:hAnsi="Times New Roman"/>
                <w:bCs/>
                <w:i/>
                <w:noProof/>
                <w:sz w:val="20"/>
                <w:szCs w:val="20"/>
                <w:lang w:val="sr-Latn-CS"/>
              </w:rPr>
              <w:t xml:space="preserve"> </w:t>
            </w:r>
            <w:r w:rsidRPr="004B258F">
              <w:rPr>
                <w:rFonts w:ascii="Times New Roman" w:hAnsi="Times New Roman"/>
                <w:bCs/>
                <w:i/>
                <w:noProof/>
                <w:sz w:val="20"/>
                <w:szCs w:val="20"/>
              </w:rPr>
              <w:t>izve</w:t>
            </w:r>
            <w:r w:rsidRPr="003C0CB8">
              <w:rPr>
                <w:rFonts w:ascii="Times New Roman" w:hAnsi="Times New Roman"/>
                <w:bCs/>
                <w:i/>
                <w:noProof/>
                <w:sz w:val="20"/>
                <w:szCs w:val="20"/>
                <w:lang w:val="sr-Latn-CS"/>
              </w:rPr>
              <w:t>š</w:t>
            </w:r>
            <w:r w:rsidRPr="004B258F">
              <w:rPr>
                <w:rFonts w:ascii="Times New Roman" w:hAnsi="Times New Roman"/>
                <w:bCs/>
                <w:i/>
                <w:noProof/>
                <w:sz w:val="20"/>
                <w:szCs w:val="20"/>
              </w:rPr>
              <w:t>tavanje</w:t>
            </w:r>
            <w:r w:rsidRPr="003C0CB8">
              <w:rPr>
                <w:rFonts w:ascii="Times New Roman" w:hAnsi="Times New Roman"/>
                <w:bCs/>
                <w:i/>
                <w:noProof/>
                <w:sz w:val="20"/>
                <w:szCs w:val="20"/>
                <w:lang w:val="sr-Latn-CS"/>
              </w:rPr>
              <w:t xml:space="preserve"> </w:t>
            </w:r>
            <w:r w:rsidRPr="004B258F">
              <w:rPr>
                <w:rFonts w:ascii="Times New Roman" w:hAnsi="Times New Roman"/>
                <w:bCs/>
                <w:i/>
                <w:noProof/>
                <w:sz w:val="20"/>
                <w:szCs w:val="20"/>
              </w:rPr>
              <w:t>i</w:t>
            </w:r>
            <w:r w:rsidRPr="003C0CB8">
              <w:rPr>
                <w:rFonts w:ascii="Times New Roman" w:hAnsi="Times New Roman"/>
                <w:bCs/>
                <w:i/>
                <w:noProof/>
                <w:sz w:val="20"/>
                <w:szCs w:val="20"/>
                <w:lang w:val="sr-Latn-CS"/>
              </w:rPr>
              <w:t xml:space="preserve"> </w:t>
            </w:r>
            <w:r w:rsidRPr="004B258F">
              <w:rPr>
                <w:rFonts w:ascii="Times New Roman" w:hAnsi="Times New Roman"/>
                <w:bCs/>
                <w:i/>
                <w:noProof/>
                <w:sz w:val="20"/>
                <w:szCs w:val="20"/>
              </w:rPr>
              <w:t>upravljanje</w:t>
            </w:r>
            <w:r w:rsidR="006D7B08">
              <w:rPr>
                <w:rFonts w:ascii="Times New Roman" w:hAnsi="Times New Roman"/>
                <w:bCs/>
                <w:i/>
                <w:noProof/>
                <w:sz w:val="20"/>
                <w:szCs w:val="20"/>
              </w:rPr>
              <w:t xml:space="preserve"> </w:t>
            </w:r>
            <w:r w:rsidR="006D7B08" w:rsidRPr="006D7B08">
              <w:rPr>
                <w:rFonts w:ascii="Times New Roman" w:hAnsi="Times New Roman"/>
                <w:bCs/>
                <w:i/>
                <w:noProof/>
                <w:sz w:val="20"/>
                <w:szCs w:val="20"/>
              </w:rPr>
              <w:t>[Mergers and Acquisitions: The Challenges for Financial Reporting and Management]</w:t>
            </w:r>
            <w:r w:rsidRPr="003C0CB8">
              <w:rPr>
                <w:rFonts w:ascii="Times New Roman" w:hAnsi="Times New Roman"/>
                <w:bCs/>
                <w:noProof/>
                <w:sz w:val="20"/>
                <w:szCs w:val="20"/>
                <w:lang w:val="sr-Latn-CS"/>
              </w:rPr>
              <w:t xml:space="preserve">. </w:t>
            </w:r>
            <w:r w:rsidR="006D7B08">
              <w:rPr>
                <w:rFonts w:ascii="Times New Roman" w:hAnsi="Times New Roman"/>
                <w:bCs/>
                <w:noProof/>
                <w:sz w:val="20"/>
                <w:szCs w:val="20"/>
              </w:rPr>
              <w:t>Monograph</w:t>
            </w:r>
            <w:r w:rsidRPr="003C0CB8">
              <w:rPr>
                <w:rFonts w:ascii="Times New Roman" w:hAnsi="Times New Roman"/>
                <w:bCs/>
                <w:noProof/>
                <w:sz w:val="20"/>
                <w:szCs w:val="20"/>
                <w:lang w:val="sr-Latn-CS"/>
              </w:rPr>
              <w:t xml:space="preserve">. </w:t>
            </w:r>
            <w:r w:rsidRPr="004B258F">
              <w:rPr>
                <w:rFonts w:ascii="Times New Roman" w:hAnsi="Times New Roman"/>
                <w:bCs/>
                <w:noProof/>
                <w:sz w:val="20"/>
                <w:szCs w:val="20"/>
              </w:rPr>
              <w:t>Izdava</w:t>
            </w:r>
            <w:r w:rsidRPr="003C0CB8">
              <w:rPr>
                <w:rFonts w:ascii="Times New Roman" w:hAnsi="Times New Roman"/>
                <w:bCs/>
                <w:noProof/>
                <w:sz w:val="20"/>
                <w:szCs w:val="20"/>
                <w:lang w:val="sr-Latn-CS"/>
              </w:rPr>
              <w:t xml:space="preserve">č: </w:t>
            </w:r>
            <w:r w:rsidRPr="004B258F">
              <w:rPr>
                <w:rFonts w:ascii="Times New Roman" w:hAnsi="Times New Roman"/>
                <w:bCs/>
                <w:noProof/>
                <w:sz w:val="20"/>
                <w:szCs w:val="20"/>
              </w:rPr>
              <w:t>Ekonomski</w:t>
            </w:r>
            <w:r w:rsidRPr="003C0CB8">
              <w:rPr>
                <w:rFonts w:ascii="Times New Roman" w:hAnsi="Times New Roman"/>
                <w:bCs/>
                <w:noProof/>
                <w:sz w:val="20"/>
                <w:szCs w:val="20"/>
                <w:lang w:val="sr-Latn-CS"/>
              </w:rPr>
              <w:t xml:space="preserve"> </w:t>
            </w:r>
            <w:r w:rsidRPr="004B258F">
              <w:rPr>
                <w:rFonts w:ascii="Times New Roman" w:hAnsi="Times New Roman"/>
                <w:bCs/>
                <w:noProof/>
                <w:sz w:val="20"/>
                <w:szCs w:val="20"/>
              </w:rPr>
              <w:t>fakultet</w:t>
            </w:r>
            <w:r w:rsidRPr="003C0CB8">
              <w:rPr>
                <w:rFonts w:ascii="Times New Roman" w:hAnsi="Times New Roman"/>
                <w:bCs/>
                <w:noProof/>
                <w:sz w:val="20"/>
                <w:szCs w:val="20"/>
                <w:lang w:val="sr-Latn-CS"/>
              </w:rPr>
              <w:t xml:space="preserve"> </w:t>
            </w:r>
            <w:r w:rsidRPr="004B258F">
              <w:rPr>
                <w:rFonts w:ascii="Times New Roman" w:hAnsi="Times New Roman"/>
                <w:bCs/>
                <w:noProof/>
                <w:sz w:val="20"/>
                <w:szCs w:val="20"/>
              </w:rPr>
              <w:t>Ni</w:t>
            </w:r>
            <w:r w:rsidRPr="003C0CB8">
              <w:rPr>
                <w:rFonts w:ascii="Times New Roman" w:hAnsi="Times New Roman"/>
                <w:bCs/>
                <w:noProof/>
                <w:sz w:val="20"/>
                <w:szCs w:val="20"/>
                <w:lang w:val="sr-Latn-CS"/>
              </w:rPr>
              <w:t xml:space="preserve">š, </w:t>
            </w:r>
            <w:r w:rsidRPr="004B258F">
              <w:rPr>
                <w:rFonts w:ascii="Times New Roman" w:hAnsi="Times New Roman"/>
                <w:bCs/>
                <w:sz w:val="20"/>
                <w:szCs w:val="20"/>
                <w:lang w:eastAsia="ja-JP"/>
              </w:rPr>
              <w:t>ISBN</w:t>
            </w:r>
            <w:r w:rsidRPr="003C0CB8">
              <w:rPr>
                <w:rFonts w:ascii="Times New Roman" w:hAnsi="Times New Roman"/>
                <w:bCs/>
                <w:sz w:val="20"/>
                <w:szCs w:val="20"/>
                <w:lang w:val="sr-Latn-CS" w:eastAsia="ja-JP"/>
              </w:rPr>
              <w:t xml:space="preserve"> 978-86-6139-162-0; </w:t>
            </w:r>
            <w:r w:rsidRPr="004B258F">
              <w:rPr>
                <w:rFonts w:ascii="Times New Roman" w:hAnsi="Times New Roman"/>
                <w:bCs/>
                <w:sz w:val="20"/>
                <w:szCs w:val="20"/>
              </w:rPr>
              <w:t>COBISS</w:t>
            </w:r>
            <w:r w:rsidRPr="003C0CB8">
              <w:rPr>
                <w:rFonts w:ascii="Times New Roman" w:hAnsi="Times New Roman"/>
                <w:bCs/>
                <w:sz w:val="20"/>
                <w:szCs w:val="20"/>
                <w:lang w:val="sr-Latn-CS"/>
              </w:rPr>
              <w:t>.</w:t>
            </w:r>
            <w:r w:rsidRPr="004B258F">
              <w:rPr>
                <w:rFonts w:ascii="Times New Roman" w:hAnsi="Times New Roman"/>
                <w:bCs/>
                <w:sz w:val="20"/>
                <w:szCs w:val="20"/>
              </w:rPr>
              <w:t>SR</w:t>
            </w:r>
            <w:r w:rsidRPr="003C0CB8">
              <w:rPr>
                <w:rFonts w:ascii="Times New Roman" w:hAnsi="Times New Roman"/>
                <w:bCs/>
                <w:sz w:val="20"/>
                <w:szCs w:val="20"/>
                <w:lang w:val="sr-Latn-CS"/>
              </w:rPr>
              <w:t>-</w:t>
            </w:r>
            <w:r w:rsidRPr="004B258F">
              <w:rPr>
                <w:rFonts w:ascii="Times New Roman" w:hAnsi="Times New Roman"/>
                <w:bCs/>
                <w:sz w:val="20"/>
                <w:szCs w:val="20"/>
              </w:rPr>
              <w:t>ID</w:t>
            </w:r>
            <w:r w:rsidRPr="003C0CB8">
              <w:rPr>
                <w:rFonts w:ascii="Times New Roman" w:hAnsi="Times New Roman"/>
                <w:bCs/>
                <w:sz w:val="20"/>
                <w:szCs w:val="20"/>
                <w:lang w:val="sr-Latn-CS"/>
              </w:rPr>
              <w:t xml:space="preserve"> 267758092, </w:t>
            </w:r>
            <w:r w:rsidRPr="003C0CB8">
              <w:rPr>
                <w:rFonts w:ascii="Times New Roman" w:hAnsi="Times New Roman"/>
                <w:bCs/>
                <w:noProof/>
                <w:sz w:val="20"/>
                <w:szCs w:val="20"/>
                <w:lang w:val="sr-Latn-CS"/>
              </w:rPr>
              <w:t xml:space="preserve">242 </w:t>
            </w:r>
            <w:r w:rsidRPr="004B258F">
              <w:rPr>
                <w:rFonts w:ascii="Times New Roman" w:hAnsi="Times New Roman"/>
                <w:bCs/>
                <w:noProof/>
                <w:sz w:val="20"/>
                <w:szCs w:val="20"/>
              </w:rPr>
              <w:t>strane</w:t>
            </w:r>
            <w:r w:rsidRPr="003C0CB8">
              <w:rPr>
                <w:rFonts w:ascii="Times New Roman" w:hAnsi="Times New Roman"/>
                <w:bCs/>
                <w:noProof/>
                <w:sz w:val="20"/>
                <w:szCs w:val="20"/>
                <w:lang w:val="sr-Latn-CS"/>
              </w:rPr>
              <w:t xml:space="preserve">, </w:t>
            </w:r>
            <w:r w:rsidRPr="004B258F">
              <w:rPr>
                <w:rFonts w:ascii="Times New Roman" w:hAnsi="Times New Roman"/>
                <w:bCs/>
                <w:noProof/>
                <w:sz w:val="20"/>
                <w:szCs w:val="20"/>
              </w:rPr>
              <w:t>autorski</w:t>
            </w:r>
            <w:r w:rsidRPr="003C0CB8">
              <w:rPr>
                <w:rFonts w:ascii="Times New Roman" w:hAnsi="Times New Roman"/>
                <w:bCs/>
                <w:noProof/>
                <w:sz w:val="20"/>
                <w:szCs w:val="20"/>
                <w:lang w:val="sr-Latn-CS"/>
              </w:rPr>
              <w:t xml:space="preserve"> </w:t>
            </w:r>
            <w:r w:rsidRPr="004B258F">
              <w:rPr>
                <w:rFonts w:ascii="Times New Roman" w:hAnsi="Times New Roman"/>
                <w:bCs/>
                <w:noProof/>
                <w:sz w:val="20"/>
                <w:szCs w:val="20"/>
              </w:rPr>
              <w:t>deo</w:t>
            </w:r>
            <w:r w:rsidRPr="003C0CB8">
              <w:rPr>
                <w:rFonts w:ascii="Times New Roman" w:hAnsi="Times New Roman"/>
                <w:bCs/>
                <w:noProof/>
                <w:sz w:val="20"/>
                <w:szCs w:val="20"/>
                <w:lang w:val="sr-Latn-CS"/>
              </w:rPr>
              <w:t xml:space="preserve">: </w:t>
            </w:r>
            <w:r w:rsidRPr="004B258F">
              <w:rPr>
                <w:rFonts w:ascii="Times New Roman" w:hAnsi="Times New Roman"/>
                <w:bCs/>
                <w:noProof/>
                <w:sz w:val="20"/>
                <w:szCs w:val="20"/>
              </w:rPr>
              <w:t>od</w:t>
            </w:r>
            <w:r w:rsidRPr="003C0CB8">
              <w:rPr>
                <w:rFonts w:ascii="Times New Roman" w:hAnsi="Times New Roman"/>
                <w:bCs/>
                <w:noProof/>
                <w:sz w:val="20"/>
                <w:szCs w:val="20"/>
                <w:lang w:val="sr-Latn-CS"/>
              </w:rPr>
              <w:t xml:space="preserve"> 85. – 218. </w:t>
            </w:r>
            <w:r w:rsidRPr="004B258F">
              <w:rPr>
                <w:rFonts w:ascii="Times New Roman" w:hAnsi="Times New Roman"/>
                <w:bCs/>
                <w:noProof/>
                <w:sz w:val="20"/>
                <w:szCs w:val="20"/>
              </w:rPr>
              <w:t>strane</w:t>
            </w:r>
          </w:p>
        </w:tc>
      </w:tr>
      <w:tr w:rsidR="003C0CB8" w:rsidRPr="00006AF5" w14:paraId="25B76EBE" w14:textId="77777777" w:rsidTr="006557C1">
        <w:trPr>
          <w:cantSplit/>
          <w:trHeight w:val="340"/>
        </w:trPr>
        <w:tc>
          <w:tcPr>
            <w:tcW w:w="254" w:type="pct"/>
            <w:vAlign w:val="center"/>
          </w:tcPr>
          <w:p w14:paraId="34ACA206" w14:textId="77777777" w:rsidR="003C0CB8" w:rsidRPr="00006AF5" w:rsidRDefault="003C0CB8" w:rsidP="00C723A8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6" w:type="pct"/>
            <w:gridSpan w:val="12"/>
            <w:vAlign w:val="center"/>
          </w:tcPr>
          <w:p w14:paraId="5DD09380" w14:textId="315130A4" w:rsidR="003C0CB8" w:rsidRPr="00006AF5" w:rsidRDefault="003C0CB8" w:rsidP="003C0CB8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Den</w:t>
            </w:r>
            <w:r w:rsidRPr="006A474E">
              <w:rPr>
                <w:rFonts w:ascii="Times New Roman" w:hAnsi="Times New Roman"/>
                <w:sz w:val="20"/>
                <w:szCs w:val="20"/>
                <w:lang w:val="sr-Cyrl-CS"/>
              </w:rPr>
              <w:t>č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i</w:t>
            </w:r>
            <w:r w:rsidRPr="006A474E">
              <w:rPr>
                <w:rFonts w:ascii="Times New Roman" w:hAnsi="Times New Roman"/>
                <w:sz w:val="20"/>
                <w:szCs w:val="20"/>
                <w:lang w:val="sr-Cyrl-CS"/>
              </w:rPr>
              <w:t>ć-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Mihajlov</w:t>
            </w:r>
            <w:r w:rsidRPr="006A474E">
              <w:rPr>
                <w:rFonts w:ascii="Times New Roman" w:hAnsi="Times New Roman"/>
                <w:sz w:val="20"/>
                <w:szCs w:val="20"/>
                <w:lang w:val="sr-Cyrl-CS"/>
              </w:rPr>
              <w:t>, K</w:t>
            </w:r>
            <w:r w:rsidRPr="00387AD3">
              <w:rPr>
                <w:rFonts w:ascii="Times New Roman" w:hAnsi="Times New Roman"/>
                <w:sz w:val="20"/>
                <w:szCs w:val="20"/>
                <w:lang w:val="sr-Cyrl-CS"/>
              </w:rPr>
              <w:t>.,</w:t>
            </w:r>
            <w:r w:rsidRPr="006A474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Spasi</w:t>
            </w:r>
            <w:r w:rsidRPr="006A474E">
              <w:rPr>
                <w:rFonts w:ascii="Times New Roman" w:hAnsi="Times New Roman"/>
                <w:sz w:val="20"/>
                <w:szCs w:val="20"/>
                <w:lang w:val="sr-Cyrl-CS"/>
              </w:rPr>
              <w:t>ć, D</w:t>
            </w:r>
            <w:r w:rsidRPr="00387AD3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Pr="006A474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(2025). Social and Environmental Disclosures in the European Insurance Industry in Conditions of Flexibility in the Mandatory Reporting Regime. </w:t>
            </w:r>
            <w:r w:rsidRPr="006A474E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Amfiteatru Economic, 27</w:t>
            </w:r>
            <w:r w:rsidRPr="006A474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(70),  1069-1089. </w:t>
            </w:r>
            <w:hyperlink r:id="rId5" w:history="1">
              <w:r w:rsidRPr="00FA1E63">
                <w:rPr>
                  <w:rStyle w:val="Hyperlink"/>
                  <w:rFonts w:ascii="Times New Roman" w:hAnsi="Times New Roman"/>
                  <w:sz w:val="20"/>
                  <w:szCs w:val="20"/>
                  <w:lang w:val="sr-Cyrl-CS"/>
                </w:rPr>
                <w:t>https://doi.org/10.24818/ea/2025/70/1069</w:t>
              </w:r>
            </w:hyperlink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3C0CB8" w:rsidRPr="00006AF5" w14:paraId="2010DEAE" w14:textId="77777777" w:rsidTr="006557C1">
        <w:trPr>
          <w:cantSplit/>
          <w:trHeight w:val="340"/>
        </w:trPr>
        <w:tc>
          <w:tcPr>
            <w:tcW w:w="254" w:type="pct"/>
            <w:vAlign w:val="center"/>
          </w:tcPr>
          <w:p w14:paraId="09202F51" w14:textId="77777777" w:rsidR="003C0CB8" w:rsidRPr="00006AF5" w:rsidRDefault="003C0CB8" w:rsidP="00C723A8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6" w:type="pct"/>
            <w:gridSpan w:val="12"/>
            <w:vAlign w:val="center"/>
          </w:tcPr>
          <w:p w14:paraId="32C3E40F" w14:textId="12C3BF00" w:rsidR="003C0CB8" w:rsidRPr="00006AF5" w:rsidRDefault="003C0CB8" w:rsidP="003C0CB8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Djordjevi</w:t>
            </w:r>
            <w:r w:rsidRPr="006A474E">
              <w:rPr>
                <w:rFonts w:ascii="Times New Roman" w:hAnsi="Times New Roman"/>
                <w:sz w:val="20"/>
                <w:szCs w:val="20"/>
                <w:lang w:val="sr-Cyrl-CS"/>
              </w:rPr>
              <w:t>ć, M</w:t>
            </w:r>
            <w:r w:rsidRPr="00387AD3">
              <w:rPr>
                <w:rFonts w:ascii="Times New Roman" w:hAnsi="Times New Roman"/>
                <w:sz w:val="20"/>
                <w:szCs w:val="20"/>
                <w:lang w:val="sr-Cyrl-CS"/>
              </w:rPr>
              <w:t>.,</w:t>
            </w:r>
            <w:r w:rsidRPr="006A474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Spasi</w:t>
            </w:r>
            <w:r w:rsidRPr="006A474E">
              <w:rPr>
                <w:rFonts w:ascii="Times New Roman" w:hAnsi="Times New Roman"/>
                <w:sz w:val="20"/>
                <w:szCs w:val="20"/>
                <w:lang w:val="sr-Cyrl-CS"/>
              </w:rPr>
              <w:t>ć, D</w:t>
            </w:r>
            <w:r w:rsidRPr="00387AD3">
              <w:rPr>
                <w:rFonts w:ascii="Times New Roman" w:hAnsi="Times New Roman"/>
                <w:sz w:val="20"/>
                <w:szCs w:val="20"/>
                <w:lang w:val="sr-Cyrl-CS"/>
              </w:rPr>
              <w:t>.,</w:t>
            </w:r>
            <w:r w:rsidRPr="006A474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Djuki</w:t>
            </w:r>
            <w:r w:rsidRPr="006A474E">
              <w:rPr>
                <w:rFonts w:ascii="Times New Roman" w:hAnsi="Times New Roman"/>
                <w:sz w:val="20"/>
                <w:szCs w:val="20"/>
                <w:lang w:val="sr-Cyrl-CS"/>
              </w:rPr>
              <w:t>ć, T</w:t>
            </w:r>
            <w:r w:rsidRPr="00387AD3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Pr="006A474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(2025). Earnings Management and Internal Control System in State-Owned Companies: Evidence from Serbia. </w:t>
            </w:r>
            <w:r w:rsidRPr="00387AD3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Lex Localis - Journal of Local Self-Government, 23</w:t>
            </w:r>
            <w:r w:rsidRPr="006A474E">
              <w:rPr>
                <w:rFonts w:ascii="Times New Roman" w:hAnsi="Times New Roman"/>
                <w:sz w:val="20"/>
                <w:szCs w:val="20"/>
                <w:lang w:val="sr-Cyrl-CS"/>
              </w:rPr>
              <w:t>(1), 115-139.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hyperlink r:id="rId6" w:history="1">
              <w:r w:rsidRPr="00FA1E63">
                <w:rPr>
                  <w:rStyle w:val="Hyperlink"/>
                  <w:rFonts w:ascii="Times New Roman" w:hAnsi="Times New Roman"/>
                  <w:sz w:val="20"/>
                  <w:szCs w:val="20"/>
                  <w:lang w:val="en-GB"/>
                </w:rPr>
                <w:t>https://doi.org/10.52152/23.1.115-139(2025)</w:t>
              </w:r>
            </w:hyperlink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3C0CB8" w:rsidRPr="00006AF5" w14:paraId="38C09682" w14:textId="77777777" w:rsidTr="006557C1">
        <w:trPr>
          <w:cantSplit/>
          <w:trHeight w:val="340"/>
        </w:trPr>
        <w:tc>
          <w:tcPr>
            <w:tcW w:w="254" w:type="pct"/>
            <w:vAlign w:val="center"/>
          </w:tcPr>
          <w:p w14:paraId="423B7AC6" w14:textId="77777777" w:rsidR="003C0CB8" w:rsidRPr="00006AF5" w:rsidRDefault="003C0CB8" w:rsidP="00C723A8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6" w:type="pct"/>
            <w:gridSpan w:val="12"/>
            <w:vAlign w:val="center"/>
          </w:tcPr>
          <w:p w14:paraId="7EE1D54B" w14:textId="7A83180C" w:rsidR="003C0CB8" w:rsidRPr="00006AF5" w:rsidRDefault="003C0CB8" w:rsidP="003C0CB8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Karapavlovi</w:t>
            </w:r>
            <w:r w:rsidRPr="006A474E">
              <w:rPr>
                <w:rFonts w:ascii="Times New Roman" w:hAnsi="Times New Roman"/>
                <w:sz w:val="20"/>
                <w:szCs w:val="20"/>
                <w:lang w:val="sr-Cyrl-CS"/>
              </w:rPr>
              <w:t>ć, N</w:t>
            </w:r>
            <w:r w:rsidRPr="00387AD3">
              <w:rPr>
                <w:rFonts w:ascii="Times New Roman" w:hAnsi="Times New Roman"/>
                <w:sz w:val="20"/>
                <w:szCs w:val="20"/>
                <w:lang w:val="sr-Cyrl-CS"/>
              </w:rPr>
              <w:t>.,</w:t>
            </w:r>
            <w:r w:rsidRPr="006A474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Obradovi</w:t>
            </w:r>
            <w:r w:rsidRPr="006A474E">
              <w:rPr>
                <w:rFonts w:ascii="Times New Roman" w:hAnsi="Times New Roman"/>
                <w:sz w:val="20"/>
                <w:szCs w:val="20"/>
                <w:lang w:val="sr-Cyrl-CS"/>
              </w:rPr>
              <w:t>ć, V</w:t>
            </w:r>
            <w:r w:rsidRPr="00387AD3">
              <w:rPr>
                <w:rFonts w:ascii="Times New Roman" w:hAnsi="Times New Roman"/>
                <w:sz w:val="20"/>
                <w:szCs w:val="20"/>
                <w:lang w:val="sr-Cyrl-CS"/>
              </w:rPr>
              <w:t>.,</w:t>
            </w:r>
            <w:r w:rsidRPr="006A474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Spasi</w:t>
            </w:r>
            <w:r w:rsidRPr="006A474E">
              <w:rPr>
                <w:rFonts w:ascii="Times New Roman" w:hAnsi="Times New Roman"/>
                <w:sz w:val="20"/>
                <w:szCs w:val="20"/>
                <w:lang w:val="sr-Cyrl-CS"/>
              </w:rPr>
              <w:t>ć, D</w:t>
            </w:r>
            <w:r w:rsidRPr="00387AD3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Pr="006A474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(2025). The Impact of Legal Form Change on Profitability: The Case of Companies in the Republic of Serbia. </w:t>
            </w:r>
            <w:r w:rsidRPr="00387AD3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Economics of Enterprise, 73</w:t>
            </w:r>
            <w:r w:rsidRPr="006A474E">
              <w:rPr>
                <w:rFonts w:ascii="Times New Roman" w:hAnsi="Times New Roman"/>
                <w:sz w:val="20"/>
                <w:szCs w:val="20"/>
                <w:lang w:val="sr-Cyrl-CS"/>
              </w:rPr>
              <w:t>(7-8), 360-373.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  <w:hyperlink r:id="rId7" w:history="1">
              <w:r w:rsidRPr="00FA1E63">
                <w:rPr>
                  <w:rStyle w:val="Hyperlink"/>
                  <w:rFonts w:ascii="Times New Roman" w:hAnsi="Times New Roman"/>
                  <w:sz w:val="20"/>
                  <w:szCs w:val="20"/>
                  <w:lang w:val="en-GB"/>
                </w:rPr>
                <w:t>https://doi.org/10.5937/EKOPRE2508360K</w:t>
              </w:r>
            </w:hyperlink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3C0CB8" w:rsidRPr="00883369" w14:paraId="7B30603E" w14:textId="77777777" w:rsidTr="006557C1">
        <w:trPr>
          <w:cantSplit/>
          <w:trHeight w:val="340"/>
        </w:trPr>
        <w:tc>
          <w:tcPr>
            <w:tcW w:w="254" w:type="pct"/>
            <w:vAlign w:val="center"/>
          </w:tcPr>
          <w:p w14:paraId="4F5AC13B" w14:textId="77777777" w:rsidR="003C0CB8" w:rsidRPr="00006AF5" w:rsidRDefault="003C0CB8" w:rsidP="00C723A8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6" w:type="pct"/>
            <w:gridSpan w:val="12"/>
            <w:vAlign w:val="center"/>
          </w:tcPr>
          <w:p w14:paraId="67B3E3A0" w14:textId="5B7FEE38" w:rsidR="003C0CB8" w:rsidRPr="006D7B08" w:rsidRDefault="003C0CB8" w:rsidP="003C0CB8">
            <w:pPr>
              <w:pStyle w:val="Heading1"/>
              <w:shd w:val="clear" w:color="auto" w:fill="FFFFFF"/>
              <w:jc w:val="both"/>
              <w:rPr>
                <w:rFonts w:ascii="Times New Roman" w:hAnsi="Times New Roman"/>
                <w:b w:val="0"/>
                <w:bCs/>
                <w:noProof/>
                <w:sz w:val="20"/>
                <w:szCs w:val="20"/>
                <w:lang w:val="sr-Latn-CS" w:eastAsia="en-US"/>
              </w:rPr>
            </w:pPr>
            <w:r w:rsidRPr="006D7B08">
              <w:rPr>
                <w:rFonts w:ascii="Times New Roman" w:hAnsi="Times New Roman"/>
                <w:b w:val="0"/>
                <w:bCs/>
                <w:sz w:val="20"/>
                <w:szCs w:val="20"/>
                <w:lang w:val="sr-Cyrl-CS"/>
              </w:rPr>
              <w:t>Spasić, D. (2024). Ključna područja prevara u konsolidovanom finansijskom izveštavanju – tretman entiteta za posebne namene i investicionih entiteta</w:t>
            </w:r>
            <w:r w:rsidR="00081BA6" w:rsidRPr="00081BA6">
              <w:rPr>
                <w:rFonts w:ascii="Times New Roman" w:hAnsi="Times New Roman"/>
                <w:b w:val="0"/>
                <w:bCs/>
                <w:sz w:val="20"/>
                <w:szCs w:val="20"/>
                <w:lang w:val="sr-Cyrl-CS"/>
              </w:rPr>
              <w:t xml:space="preserve"> [Key areas of fraud in consolidated financial reporting - Treatment of Special purpose entities and Investment entities]</w:t>
            </w:r>
            <w:r w:rsidRPr="006D7B08">
              <w:rPr>
                <w:rFonts w:ascii="Times New Roman" w:hAnsi="Times New Roman"/>
                <w:b w:val="0"/>
                <w:bCs/>
                <w:sz w:val="20"/>
                <w:szCs w:val="20"/>
                <w:lang w:val="sr-Cyrl-CS"/>
              </w:rPr>
              <w:t xml:space="preserve">. </w:t>
            </w:r>
            <w:r w:rsidR="00081BA6">
              <w:rPr>
                <w:rFonts w:ascii="Times New Roman" w:hAnsi="Times New Roman"/>
                <w:b w:val="0"/>
                <w:bCs/>
                <w:sz w:val="20"/>
                <w:szCs w:val="20"/>
                <w:lang w:val="en-GB"/>
              </w:rPr>
              <w:t>In</w:t>
            </w:r>
            <w:r w:rsidRPr="006D7B08">
              <w:rPr>
                <w:rFonts w:ascii="Times New Roman" w:hAnsi="Times New Roman"/>
                <w:b w:val="0"/>
                <w:bCs/>
                <w:sz w:val="20"/>
                <w:szCs w:val="20"/>
                <w:lang w:val="sr-Cyrl-CS"/>
              </w:rPr>
              <w:t xml:space="preserve">: </w:t>
            </w:r>
            <w:r w:rsidR="00081BA6">
              <w:rPr>
                <w:rFonts w:ascii="Times New Roman" w:hAnsi="Times New Roman"/>
                <w:b w:val="0"/>
                <w:bCs/>
                <w:sz w:val="20"/>
                <w:szCs w:val="20"/>
                <w:lang w:val="en-GB"/>
              </w:rPr>
              <w:t>Eds</w:t>
            </w:r>
            <w:r w:rsidRPr="006D7B08">
              <w:rPr>
                <w:rFonts w:ascii="Times New Roman" w:hAnsi="Times New Roman"/>
                <w:b w:val="0"/>
                <w:bCs/>
                <w:sz w:val="20"/>
                <w:szCs w:val="20"/>
                <w:lang w:val="sr-Cyrl-CS"/>
              </w:rPr>
              <w:t xml:space="preserve">.: Malinić, D., Vučković Milutinović, S. </w:t>
            </w:r>
            <w:r w:rsidR="00081BA6">
              <w:rPr>
                <w:rFonts w:ascii="Times New Roman" w:hAnsi="Times New Roman"/>
                <w:b w:val="0"/>
                <w:bCs/>
                <w:i/>
                <w:iCs/>
                <w:sz w:val="20"/>
                <w:szCs w:val="20"/>
                <w:lang w:val="en-GB"/>
              </w:rPr>
              <w:t>Conference</w:t>
            </w:r>
            <w:r w:rsidR="00081BA6" w:rsidRPr="00081BA6">
              <w:rPr>
                <w:rFonts w:ascii="Times New Roman" w:hAnsi="Times New Roman"/>
                <w:b w:val="0"/>
                <w:bCs/>
                <w:i/>
                <w:iCs/>
                <w:sz w:val="20"/>
                <w:szCs w:val="20"/>
                <w:lang w:val="sr-Cyrl-CS"/>
              </w:rPr>
              <w:t xml:space="preserve"> </w:t>
            </w:r>
            <w:r w:rsidR="00081BA6">
              <w:rPr>
                <w:rFonts w:ascii="Times New Roman" w:hAnsi="Times New Roman"/>
                <w:b w:val="0"/>
                <w:bCs/>
                <w:i/>
                <w:iCs/>
                <w:sz w:val="20"/>
                <w:szCs w:val="20"/>
                <w:lang w:val="en-GB"/>
              </w:rPr>
              <w:t>Proceedings</w:t>
            </w:r>
            <w:r w:rsidR="00081BA6" w:rsidRPr="00081BA6">
              <w:rPr>
                <w:rFonts w:ascii="Times New Roman" w:hAnsi="Times New Roman"/>
                <w:b w:val="0"/>
                <w:bCs/>
                <w:i/>
                <w:iCs/>
                <w:sz w:val="20"/>
                <w:szCs w:val="20"/>
                <w:lang w:val="sr-Cyrl-CS"/>
              </w:rPr>
              <w:t xml:space="preserve">: </w:t>
            </w:r>
            <w:r w:rsidRPr="006D7B08">
              <w:rPr>
                <w:rFonts w:ascii="Times New Roman" w:hAnsi="Times New Roman"/>
                <w:b w:val="0"/>
                <w:bCs/>
                <w:i/>
                <w:iCs/>
                <w:sz w:val="20"/>
                <w:szCs w:val="20"/>
                <w:lang w:val="sr-Cyrl-CS"/>
              </w:rPr>
              <w:t>Perspektive razvoja forenzičko-računovodstvenih kapaciteta: izazovi za javni i korporativni sektor</w:t>
            </w:r>
            <w:r w:rsidRPr="006D7B08">
              <w:rPr>
                <w:rFonts w:ascii="Times New Roman" w:hAnsi="Times New Roman"/>
                <w:b w:val="0"/>
                <w:bCs/>
                <w:sz w:val="20"/>
                <w:szCs w:val="20"/>
                <w:lang w:val="sr-Cyrl-CS"/>
              </w:rPr>
              <w:t xml:space="preserve">, </w:t>
            </w:r>
            <w:r w:rsidR="0096414C">
              <w:rPr>
                <w:rFonts w:ascii="Times New Roman" w:hAnsi="Times New Roman"/>
                <w:b w:val="0"/>
                <w:bCs/>
                <w:sz w:val="20"/>
                <w:szCs w:val="20"/>
                <w:lang w:val="en-GB"/>
              </w:rPr>
              <w:t>pp</w:t>
            </w:r>
            <w:r w:rsidRPr="006D7B08">
              <w:rPr>
                <w:rFonts w:ascii="Times New Roman" w:hAnsi="Times New Roman"/>
                <w:b w:val="0"/>
                <w:bCs/>
                <w:sz w:val="20"/>
                <w:szCs w:val="20"/>
                <w:lang w:val="sr-Cyrl-CS"/>
              </w:rPr>
              <w:t>. 29-59.</w:t>
            </w:r>
          </w:p>
        </w:tc>
      </w:tr>
      <w:tr w:rsidR="003C0CB8" w:rsidRPr="00006AF5" w14:paraId="7EF363BF" w14:textId="77777777" w:rsidTr="006557C1">
        <w:trPr>
          <w:cantSplit/>
          <w:trHeight w:val="340"/>
        </w:trPr>
        <w:tc>
          <w:tcPr>
            <w:tcW w:w="254" w:type="pct"/>
            <w:vAlign w:val="center"/>
          </w:tcPr>
          <w:p w14:paraId="09E912AD" w14:textId="77777777" w:rsidR="003C0CB8" w:rsidRPr="00006AF5" w:rsidRDefault="003C0CB8" w:rsidP="00C723A8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6" w:type="pct"/>
            <w:gridSpan w:val="12"/>
            <w:vAlign w:val="center"/>
          </w:tcPr>
          <w:p w14:paraId="4D7E3CE8" w14:textId="0125F472" w:rsidR="003C0CB8" w:rsidRPr="00006AF5" w:rsidRDefault="003C0CB8" w:rsidP="003C0CB8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387AD3">
              <w:rPr>
                <w:rFonts w:ascii="Times New Roman" w:hAnsi="Times New Roman"/>
                <w:sz w:val="20"/>
                <w:szCs w:val="20"/>
                <w:lang w:val="sr-Cyrl-CS"/>
              </w:rPr>
              <w:t>Spasić, D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Pr="00387AD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Joldeska, I., Vorina, A., &amp; Vorina, V. (2023). Using Openai’s Chat GPT in Accounting: Pros, Cons Ethical Issues and Evaluating Its Role in Supporting Double-Entry Bookkeeping. In V. Bevanda (Ed.), </w:t>
            </w:r>
            <w:r w:rsidRPr="00387AD3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International Scientific-Business Conference – LIMEN 2023: Vol 9. Conference Proceedings</w:t>
            </w:r>
            <w:r w:rsidRPr="00387AD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(pp. 227-238). Association of Economists and Managers of the Balkans. </w:t>
            </w:r>
            <w:hyperlink r:id="rId8" w:history="1">
              <w:r w:rsidRPr="00FA1E63">
                <w:rPr>
                  <w:rStyle w:val="Hyperlink"/>
                  <w:rFonts w:ascii="Times New Roman" w:hAnsi="Times New Roman"/>
                  <w:sz w:val="20"/>
                  <w:szCs w:val="20"/>
                  <w:lang w:val="sr-Cyrl-CS"/>
                </w:rPr>
                <w:t>https://doi.org/10.31410/LIMEN.2023.227</w:t>
              </w:r>
            </w:hyperlink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3C0CB8" w:rsidRPr="00883369" w14:paraId="4F0FC4D7" w14:textId="77777777" w:rsidTr="006557C1">
        <w:trPr>
          <w:cantSplit/>
          <w:trHeight w:val="340"/>
        </w:trPr>
        <w:tc>
          <w:tcPr>
            <w:tcW w:w="254" w:type="pct"/>
            <w:vAlign w:val="center"/>
          </w:tcPr>
          <w:p w14:paraId="5A46A3ED" w14:textId="77777777" w:rsidR="003C0CB8" w:rsidRPr="00006AF5" w:rsidRDefault="003C0CB8" w:rsidP="00C723A8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6" w:type="pct"/>
            <w:gridSpan w:val="12"/>
            <w:vAlign w:val="center"/>
          </w:tcPr>
          <w:p w14:paraId="630B9995" w14:textId="652EE4C5" w:rsidR="003C0CB8" w:rsidRPr="006D7B08" w:rsidRDefault="003C0CB8" w:rsidP="003C0CB8">
            <w:pPr>
              <w:pStyle w:val="nsAutor"/>
              <w:spacing w:before="0"/>
              <w:jc w:val="both"/>
              <w:outlineLvl w:val="0"/>
              <w:rPr>
                <w:rFonts w:eastAsia="Calibri"/>
                <w:b w:val="0"/>
                <w:bCs w:val="0"/>
                <w:noProof/>
                <w:sz w:val="20"/>
                <w:szCs w:val="20"/>
                <w:lang w:val="sr-Latn-CS"/>
              </w:rPr>
            </w:pPr>
            <w:r w:rsidRPr="006D7B08">
              <w:rPr>
                <w:b w:val="0"/>
                <w:bCs w:val="0"/>
                <w:sz w:val="20"/>
                <w:szCs w:val="20"/>
                <w:lang w:val="sr-Cyrl-CS"/>
              </w:rPr>
              <w:t>Spasić, D., &amp; Sekerez, V. (2022). Mogućnosti unapređenja normativnog okvira i prakse konsolidovanog finansijskog izveštavanja u Republici Srbiji</w:t>
            </w:r>
            <w:r w:rsidR="00081BA6" w:rsidRPr="00081BA6">
              <w:rPr>
                <w:b w:val="0"/>
                <w:bCs w:val="0"/>
                <w:sz w:val="20"/>
                <w:szCs w:val="20"/>
                <w:lang w:val="sr-Cyrl-CS"/>
              </w:rPr>
              <w:t xml:space="preserve"> [Opportunities for Improving the Regulatory Framework and Practice of Consolidated Financial Reporting in the Republic of Serbia]</w:t>
            </w:r>
            <w:r w:rsidRPr="006D7B08">
              <w:rPr>
                <w:b w:val="0"/>
                <w:bCs w:val="0"/>
                <w:sz w:val="20"/>
                <w:szCs w:val="20"/>
                <w:lang w:val="sr-Cyrl-CS"/>
              </w:rPr>
              <w:t xml:space="preserve">. </w:t>
            </w:r>
            <w:r w:rsidR="0096414C">
              <w:rPr>
                <w:b w:val="0"/>
                <w:bCs w:val="0"/>
                <w:sz w:val="20"/>
                <w:szCs w:val="20"/>
                <w:lang w:val="en-GB"/>
              </w:rPr>
              <w:t>In</w:t>
            </w:r>
            <w:r w:rsidR="0096414C" w:rsidRPr="0096414C">
              <w:rPr>
                <w:b w:val="0"/>
                <w:bCs w:val="0"/>
                <w:sz w:val="20"/>
                <w:szCs w:val="20"/>
                <w:lang w:val="sr-Cyrl-CS"/>
              </w:rPr>
              <w:t xml:space="preserve">: </w:t>
            </w:r>
            <w:r w:rsidR="0096414C">
              <w:rPr>
                <w:b w:val="0"/>
                <w:bCs w:val="0"/>
                <w:sz w:val="20"/>
                <w:szCs w:val="20"/>
                <w:lang w:val="en-GB"/>
              </w:rPr>
              <w:t>Eds</w:t>
            </w:r>
            <w:r w:rsidR="0096414C" w:rsidRPr="006D7B08">
              <w:rPr>
                <w:b w:val="0"/>
                <w:bCs w:val="0"/>
                <w:sz w:val="20"/>
                <w:szCs w:val="20"/>
                <w:lang w:val="sr-Cyrl-CS"/>
              </w:rPr>
              <w:t xml:space="preserve">.: Obradović, V., Malinić, D., Todorović, M., Karapavlović, N. </w:t>
            </w:r>
            <w:r w:rsidR="00081BA6">
              <w:rPr>
                <w:b w:val="0"/>
                <w:bCs w:val="0"/>
                <w:i/>
                <w:iCs/>
                <w:sz w:val="20"/>
                <w:szCs w:val="20"/>
                <w:lang w:val="en-GB"/>
              </w:rPr>
              <w:t>Conference</w:t>
            </w:r>
            <w:r w:rsidR="00081BA6" w:rsidRPr="00081BA6">
              <w:rPr>
                <w:b w:val="0"/>
                <w:bCs w:val="0"/>
                <w:i/>
                <w:iCs/>
                <w:sz w:val="20"/>
                <w:szCs w:val="20"/>
                <w:lang w:val="sr-Cyrl-CS"/>
              </w:rPr>
              <w:t xml:space="preserve"> </w:t>
            </w:r>
            <w:r w:rsidR="00081BA6">
              <w:rPr>
                <w:b w:val="0"/>
                <w:bCs w:val="0"/>
                <w:i/>
                <w:iCs/>
                <w:sz w:val="20"/>
                <w:szCs w:val="20"/>
                <w:lang w:val="en-GB"/>
              </w:rPr>
              <w:t>Proceedings</w:t>
            </w:r>
            <w:r w:rsidRPr="006D7B08">
              <w:rPr>
                <w:b w:val="0"/>
                <w:bCs w:val="0"/>
                <w:i/>
                <w:iCs/>
                <w:sz w:val="20"/>
                <w:szCs w:val="20"/>
                <w:lang w:val="sr-Cyrl-CS"/>
              </w:rPr>
              <w:t>: Računovodstvena znanja kao činilac ekonomskog i društvenog napretka</w:t>
            </w:r>
            <w:r w:rsidRPr="006D7B08">
              <w:rPr>
                <w:b w:val="0"/>
                <w:bCs w:val="0"/>
                <w:sz w:val="20"/>
                <w:szCs w:val="20"/>
                <w:lang w:val="sr-Cyrl-CS"/>
              </w:rPr>
              <w:t>. (</w:t>
            </w:r>
            <w:r w:rsidR="0096414C" w:rsidRPr="003F3584">
              <w:rPr>
                <w:b w:val="0"/>
                <w:bCs w:val="0"/>
                <w:sz w:val="20"/>
                <w:szCs w:val="20"/>
                <w:lang w:val="de-DE"/>
              </w:rPr>
              <w:t>pp</w:t>
            </w:r>
            <w:r w:rsidRPr="006D7B08">
              <w:rPr>
                <w:b w:val="0"/>
                <w:bCs w:val="0"/>
                <w:sz w:val="20"/>
                <w:szCs w:val="20"/>
                <w:lang w:val="sr-Cyrl-CS"/>
              </w:rPr>
              <w:t xml:space="preserve">. 19-39). Kragujevac: Ekonomski fakultet, 17. jun, 2022. Dostupno na: </w:t>
            </w:r>
            <w:hyperlink r:id="rId9" w:history="1">
              <w:r w:rsidRPr="006D7B08">
                <w:rPr>
                  <w:rStyle w:val="Hyperlink"/>
                  <w:b w:val="0"/>
                  <w:bCs w:val="0"/>
                  <w:sz w:val="20"/>
                  <w:szCs w:val="20"/>
                  <w:lang w:val="sr-Cyrl-CS"/>
                </w:rPr>
                <w:t>https://www.ekfak.kg.ac.rs/images/Nir/RacunovodstvenaZnanja/EkFak-Zbornik_Racunovodstvena_znanja-2022.pdf</w:t>
              </w:r>
            </w:hyperlink>
            <w:r w:rsidRPr="006D7B08">
              <w:rPr>
                <w:b w:val="0"/>
                <w:bCs w:val="0"/>
                <w:sz w:val="20"/>
                <w:szCs w:val="20"/>
                <w:lang w:val="de-DE"/>
              </w:rPr>
              <w:t xml:space="preserve"> </w:t>
            </w:r>
          </w:p>
        </w:tc>
      </w:tr>
      <w:tr w:rsidR="003C0CB8" w:rsidRPr="00491993" w14:paraId="56A99F83" w14:textId="77777777" w:rsidTr="006557C1">
        <w:trPr>
          <w:cantSplit/>
          <w:trHeight w:val="340"/>
        </w:trPr>
        <w:tc>
          <w:tcPr>
            <w:tcW w:w="254" w:type="pct"/>
            <w:vAlign w:val="center"/>
          </w:tcPr>
          <w:p w14:paraId="2AFF5289" w14:textId="77777777" w:rsidR="003C0CB8" w:rsidRPr="00006AF5" w:rsidRDefault="003C0CB8" w:rsidP="00C723A8">
            <w:pPr>
              <w:numPr>
                <w:ilvl w:val="0"/>
                <w:numId w:val="1"/>
              </w:numPr>
              <w:tabs>
                <w:tab w:val="clear" w:pos="720"/>
                <w:tab w:val="left" w:pos="142"/>
              </w:tabs>
              <w:ind w:left="504"/>
              <w:jc w:val="center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</w:p>
        </w:tc>
        <w:tc>
          <w:tcPr>
            <w:tcW w:w="4746" w:type="pct"/>
            <w:gridSpan w:val="12"/>
            <w:vAlign w:val="center"/>
          </w:tcPr>
          <w:p w14:paraId="200E10DD" w14:textId="591CD2F0" w:rsidR="003C0CB8" w:rsidRPr="00006AF5" w:rsidRDefault="003C0CB8" w:rsidP="003C0CB8">
            <w:pPr>
              <w:jc w:val="both"/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</w:pPr>
            <w:r w:rsidRPr="00387AD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Spasić, D., Abouagla, M. A., &amp; Sekerez, V. (2021). Are IFRS acceptable for a developing country with specific business culture? Sudanese accountants’ attitudes. </w:t>
            </w:r>
            <w:r w:rsidRPr="00387AD3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Ekonomski horizonti, 23</w:t>
            </w:r>
            <w:r w:rsidRPr="00387AD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(2), 149-163. </w:t>
            </w:r>
            <w:hyperlink r:id="rId10" w:history="1">
              <w:r w:rsidRPr="00FA1E63">
                <w:rPr>
                  <w:rStyle w:val="Hyperlink"/>
                  <w:rFonts w:ascii="Times New Roman" w:hAnsi="Times New Roman"/>
                  <w:sz w:val="20"/>
                  <w:szCs w:val="20"/>
                  <w:lang w:val="sr-Cyrl-CS"/>
                </w:rPr>
                <w:t>http://dx.doi.org/10.5937/ekonhor2102157S</w:t>
              </w:r>
            </w:hyperlink>
            <w:r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</w:t>
            </w:r>
          </w:p>
        </w:tc>
      </w:tr>
      <w:tr w:rsidR="003C0CB8" w:rsidRPr="00491993" w14:paraId="30AE1D43" w14:textId="77777777" w:rsidTr="00883369">
        <w:trPr>
          <w:cantSplit/>
          <w:trHeight w:val="340"/>
        </w:trPr>
        <w:tc>
          <w:tcPr>
            <w:tcW w:w="5000" w:type="pct"/>
            <w:gridSpan w:val="13"/>
            <w:shd w:val="clear" w:color="auto" w:fill="F2F2F2" w:themeFill="background1" w:themeFillShade="F2"/>
            <w:vAlign w:val="center"/>
          </w:tcPr>
          <w:p w14:paraId="44594B64" w14:textId="77777777" w:rsidR="003C0CB8" w:rsidRPr="00491993" w:rsidRDefault="003C0CB8" w:rsidP="003C0CB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Data summary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of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the teacher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'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s 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scientific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0A63E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and professional activities</w:t>
            </w:r>
          </w:p>
        </w:tc>
      </w:tr>
      <w:tr w:rsidR="003C0CB8" w:rsidRPr="00491993" w14:paraId="24C01357" w14:textId="77777777" w:rsidTr="006557C1">
        <w:trPr>
          <w:cantSplit/>
          <w:trHeight w:val="340"/>
        </w:trPr>
        <w:tc>
          <w:tcPr>
            <w:tcW w:w="1865" w:type="pct"/>
            <w:gridSpan w:val="5"/>
            <w:vAlign w:val="center"/>
          </w:tcPr>
          <w:p w14:paraId="22A55654" w14:textId="1260AA1D" w:rsidR="003C0CB8" w:rsidRPr="00006AF5" w:rsidRDefault="003C0CB8" w:rsidP="003C0CB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Total number of </w:t>
            </w:r>
            <w:r w:rsidR="00B328E6">
              <w:rPr>
                <w:rFonts w:ascii="Times New Roman" w:hAnsi="Times New Roman"/>
                <w:sz w:val="20"/>
                <w:szCs w:val="20"/>
              </w:rPr>
              <w:t>citations</w:t>
            </w:r>
          </w:p>
        </w:tc>
        <w:tc>
          <w:tcPr>
            <w:tcW w:w="3135" w:type="pct"/>
            <w:gridSpan w:val="8"/>
            <w:vAlign w:val="center"/>
          </w:tcPr>
          <w:p w14:paraId="3BED96D4" w14:textId="2A19BCAF" w:rsidR="003C0CB8" w:rsidRPr="00162E80" w:rsidRDefault="006D7B08" w:rsidP="003C0CB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208</w:t>
            </w:r>
          </w:p>
        </w:tc>
      </w:tr>
      <w:tr w:rsidR="003C0CB8" w:rsidRPr="00491993" w14:paraId="0E1E1A48" w14:textId="77777777" w:rsidTr="006557C1">
        <w:trPr>
          <w:cantSplit/>
          <w:trHeight w:val="340"/>
        </w:trPr>
        <w:tc>
          <w:tcPr>
            <w:tcW w:w="1865" w:type="pct"/>
            <w:gridSpan w:val="5"/>
            <w:vAlign w:val="center"/>
          </w:tcPr>
          <w:p w14:paraId="77B2BFA7" w14:textId="77777777" w:rsidR="003C0CB8" w:rsidRPr="00491993" w:rsidRDefault="003C0CB8" w:rsidP="003C0CB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Total number of papers listed in 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SCI (SSCI) </w:t>
            </w:r>
          </w:p>
        </w:tc>
        <w:tc>
          <w:tcPr>
            <w:tcW w:w="3135" w:type="pct"/>
            <w:gridSpan w:val="8"/>
            <w:vAlign w:val="center"/>
          </w:tcPr>
          <w:p w14:paraId="1F6F5BB6" w14:textId="38686183" w:rsidR="003C0CB8" w:rsidRPr="00162E80" w:rsidRDefault="006D7B08" w:rsidP="003C0CB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3C0CB8" w:rsidRPr="00491993" w14:paraId="779505DF" w14:textId="77777777" w:rsidTr="006557C1">
        <w:trPr>
          <w:cantSplit/>
          <w:trHeight w:val="340"/>
        </w:trPr>
        <w:tc>
          <w:tcPr>
            <w:tcW w:w="1865" w:type="pct"/>
            <w:gridSpan w:val="5"/>
            <w:vAlign w:val="center"/>
          </w:tcPr>
          <w:p w14:paraId="33E2E25F" w14:textId="77777777" w:rsidR="003C0CB8" w:rsidRPr="00006AF5" w:rsidRDefault="003C0CB8" w:rsidP="003C0CB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Current project participation</w:t>
            </w:r>
          </w:p>
        </w:tc>
        <w:tc>
          <w:tcPr>
            <w:tcW w:w="1568" w:type="pct"/>
            <w:gridSpan w:val="5"/>
            <w:vAlign w:val="center"/>
          </w:tcPr>
          <w:p w14:paraId="2213226B" w14:textId="7378AE58" w:rsidR="003C0CB8" w:rsidRPr="00162E80" w:rsidRDefault="003C0CB8" w:rsidP="003C0CB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Domestic </w:t>
            </w:r>
            <w:r w:rsidR="006D7B08">
              <w:rPr>
                <w:rFonts w:ascii="Times New Roman" w:hAnsi="Times New Roman"/>
                <w:sz w:val="20"/>
                <w:szCs w:val="20"/>
              </w:rPr>
              <w:t xml:space="preserve">  1</w:t>
            </w:r>
          </w:p>
        </w:tc>
        <w:tc>
          <w:tcPr>
            <w:tcW w:w="1568" w:type="pct"/>
            <w:gridSpan w:val="3"/>
            <w:vAlign w:val="center"/>
          </w:tcPr>
          <w:p w14:paraId="531C166C" w14:textId="5AB6087F" w:rsidR="003C0CB8" w:rsidRPr="00162E80" w:rsidRDefault="003C0CB8" w:rsidP="003C0CB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International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="00883369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</w:t>
            </w:r>
            <w:r w:rsidR="009E651F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/</w:t>
            </w:r>
          </w:p>
        </w:tc>
      </w:tr>
      <w:tr w:rsidR="003C0CB8" w:rsidRPr="00491993" w14:paraId="1D86F379" w14:textId="77777777" w:rsidTr="006557C1">
        <w:trPr>
          <w:cantSplit/>
          <w:trHeight w:val="340"/>
        </w:trPr>
        <w:tc>
          <w:tcPr>
            <w:tcW w:w="598" w:type="pct"/>
            <w:gridSpan w:val="2"/>
            <w:vAlign w:val="center"/>
          </w:tcPr>
          <w:p w14:paraId="2B0F37A5" w14:textId="77777777" w:rsidR="003C0CB8" w:rsidRPr="00A46902" w:rsidRDefault="003C0CB8" w:rsidP="00806C83">
            <w:pPr>
              <w:tabs>
                <w:tab w:val="left" w:pos="567"/>
              </w:tabs>
              <w:spacing w:after="60"/>
              <w:ind w:left="-57" w:right="-57"/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Professional enhancement</w:t>
            </w:r>
            <w:r w:rsidRPr="00A46902">
              <w:rPr>
                <w:rFonts w:ascii="Times New Roman" w:hAnsi="Times New Roman"/>
                <w:color w:val="000000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4402" w:type="pct"/>
            <w:gridSpan w:val="11"/>
            <w:vAlign w:val="center"/>
          </w:tcPr>
          <w:p w14:paraId="7CC5F853" w14:textId="2D712CB1" w:rsidR="006D7B08" w:rsidRPr="006D7B08" w:rsidRDefault="006D7B08" w:rsidP="006D7B0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6D7B08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• </w:t>
            </w:r>
            <w:r w:rsidR="00D84051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JKU </w:t>
            </w:r>
            <w:r w:rsidR="00B328E6" w:rsidRPr="006D7B08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Universität Linz, </w:t>
            </w:r>
            <w:r w:rsidRPr="006D7B08">
              <w:rPr>
                <w:rFonts w:ascii="Times New Roman" w:hAnsi="Times New Roman"/>
                <w:sz w:val="20"/>
                <w:szCs w:val="20"/>
                <w:lang w:val="de-DE"/>
              </w:rPr>
              <w:t>Institut für Revisions- Treuhand- u.Rechnungswesen</w:t>
            </w:r>
            <w:r w:rsidR="00B328E6">
              <w:rPr>
                <w:rFonts w:ascii="Times New Roman" w:hAnsi="Times New Roman"/>
                <w:sz w:val="20"/>
                <w:szCs w:val="20"/>
                <w:lang w:val="de-DE"/>
              </w:rPr>
              <w:t>,</w:t>
            </w:r>
            <w:r w:rsidRPr="006D7B08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Austria; Research stay - 6 months (2001/2002) </w:t>
            </w:r>
          </w:p>
          <w:p w14:paraId="51D4837C" w14:textId="2333807E" w:rsidR="006D7B08" w:rsidRPr="006D7B08" w:rsidRDefault="006D7B08" w:rsidP="006D7B0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6D7B08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• </w:t>
            </w:r>
            <w:r w:rsidR="00B328E6" w:rsidRPr="006D7B08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Universität Göttingen, </w:t>
            </w:r>
            <w:r w:rsidRPr="006D7B08">
              <w:rPr>
                <w:rFonts w:ascii="Times New Roman" w:hAnsi="Times New Roman"/>
                <w:sz w:val="20"/>
                <w:szCs w:val="20"/>
                <w:lang w:val="de-DE"/>
              </w:rPr>
              <w:t>Institut für Rechnungs- und Prüfungswesen, Germany; Research stay - 1 month (2004)</w:t>
            </w:r>
          </w:p>
          <w:p w14:paraId="60C50549" w14:textId="70C38696" w:rsidR="006D7B08" w:rsidRPr="006D7B08" w:rsidRDefault="006D7B08" w:rsidP="006D7B0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6D7B08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• </w:t>
            </w:r>
            <w:r w:rsidR="00D84051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JKU </w:t>
            </w:r>
            <w:r w:rsidR="00B328E6" w:rsidRPr="006D7B08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Universität Linz, </w:t>
            </w:r>
            <w:r w:rsidRPr="006D7B08">
              <w:rPr>
                <w:rFonts w:ascii="Times New Roman" w:hAnsi="Times New Roman"/>
                <w:sz w:val="20"/>
                <w:szCs w:val="20"/>
                <w:lang w:val="de-DE"/>
              </w:rPr>
              <w:t>Institut für Revisions- Treuhand- u.Rechnungswesen</w:t>
            </w:r>
            <w:r w:rsidR="00B328E6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, </w:t>
            </w:r>
            <w:r w:rsidRPr="006D7B08">
              <w:rPr>
                <w:rFonts w:ascii="Times New Roman" w:hAnsi="Times New Roman"/>
                <w:sz w:val="20"/>
                <w:szCs w:val="20"/>
                <w:lang w:val="de-DE"/>
              </w:rPr>
              <w:t>Austria; Research stay - 1 week (2004)</w:t>
            </w:r>
          </w:p>
          <w:p w14:paraId="0168A82D" w14:textId="284FE39F" w:rsidR="006D7B08" w:rsidRPr="006D7B08" w:rsidRDefault="006D7B08" w:rsidP="006D7B0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6D7B08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• </w:t>
            </w:r>
            <w:r w:rsidR="00B328E6" w:rsidRPr="006D7B08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Wirtschaftsuniversität Wien, </w:t>
            </w:r>
            <w:r w:rsidRPr="006D7B08">
              <w:rPr>
                <w:rFonts w:ascii="Times New Roman" w:hAnsi="Times New Roman"/>
                <w:sz w:val="20"/>
                <w:szCs w:val="20"/>
                <w:lang w:val="de-DE"/>
              </w:rPr>
              <w:t>Institut für Revisions- u.Rechnungswesen, Austria; Research stay - 1 month (2007)</w:t>
            </w:r>
          </w:p>
          <w:p w14:paraId="270873FB" w14:textId="5A4961CE" w:rsidR="006D7B08" w:rsidRDefault="006D7B08" w:rsidP="006D7B0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D4D7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• </w:t>
            </w:r>
            <w:r w:rsidR="00B328E6" w:rsidRPr="00DD4D7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Universität Regensburg, </w:t>
            </w:r>
            <w:r w:rsidRPr="00DD4D7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Department of Financial Accounting and Auditing, Germany; Research stay - 3 months (2008) </w:t>
            </w:r>
          </w:p>
          <w:p w14:paraId="0A562F6B" w14:textId="77777777" w:rsidR="006D7B08" w:rsidRDefault="006D7B08" w:rsidP="006D7B0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DD4D76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• University of Krakow, Poland; Research stay - 1 week (2009) </w:t>
            </w:r>
          </w:p>
          <w:p w14:paraId="01D683B2" w14:textId="2765C293" w:rsidR="003C0CB8" w:rsidRPr="006D7B08" w:rsidRDefault="006D7B08" w:rsidP="006D7B08">
            <w:pPr>
              <w:rPr>
                <w:rFonts w:ascii="Times New Roman" w:hAnsi="Times New Roman"/>
                <w:sz w:val="20"/>
                <w:szCs w:val="20"/>
              </w:rPr>
            </w:pPr>
            <w:r w:rsidRPr="006D7B08">
              <w:rPr>
                <w:rFonts w:ascii="Times New Roman" w:hAnsi="Times New Roman"/>
                <w:sz w:val="20"/>
                <w:szCs w:val="20"/>
                <w:lang w:val="en-GB"/>
              </w:rPr>
              <w:t>• University of Ljubljana, Faculty of Economics, Slovenia; Research stay - 2 weeks (2009)</w:t>
            </w:r>
          </w:p>
        </w:tc>
      </w:tr>
    </w:tbl>
    <w:p w14:paraId="0836912C" w14:textId="77777777" w:rsidR="002A3E5D" w:rsidRDefault="002A3E5D" w:rsidP="00874AAD"/>
    <w:sectPr w:rsidR="002A3E5D" w:rsidSect="00874AA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Roman YU">
    <w:altName w:val="Courier New"/>
    <w:charset w:val="00"/>
    <w:family w:val="roman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D3407"/>
    <w:multiLevelType w:val="hybridMultilevel"/>
    <w:tmpl w:val="449EBC42"/>
    <w:lvl w:ilvl="0" w:tplc="BC98B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1102AA"/>
    <w:multiLevelType w:val="hybridMultilevel"/>
    <w:tmpl w:val="EB1E7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E5D"/>
    <w:rsid w:val="00006AF5"/>
    <w:rsid w:val="0001328E"/>
    <w:rsid w:val="00020762"/>
    <w:rsid w:val="00050FD0"/>
    <w:rsid w:val="00081BA6"/>
    <w:rsid w:val="000C0C24"/>
    <w:rsid w:val="000E206C"/>
    <w:rsid w:val="00104629"/>
    <w:rsid w:val="00115EC2"/>
    <w:rsid w:val="00120148"/>
    <w:rsid w:val="00133DB5"/>
    <w:rsid w:val="00157C10"/>
    <w:rsid w:val="00162E80"/>
    <w:rsid w:val="001935B8"/>
    <w:rsid w:val="001A76F3"/>
    <w:rsid w:val="00203AF2"/>
    <w:rsid w:val="0024223F"/>
    <w:rsid w:val="00255F36"/>
    <w:rsid w:val="0027158D"/>
    <w:rsid w:val="0029060E"/>
    <w:rsid w:val="00297A17"/>
    <w:rsid w:val="002A3E5D"/>
    <w:rsid w:val="002C5CB8"/>
    <w:rsid w:val="002D56E5"/>
    <w:rsid w:val="00320E5E"/>
    <w:rsid w:val="00341DE5"/>
    <w:rsid w:val="0037798E"/>
    <w:rsid w:val="003C0CB8"/>
    <w:rsid w:val="003E2BEB"/>
    <w:rsid w:val="003F3584"/>
    <w:rsid w:val="00434180"/>
    <w:rsid w:val="00436AF0"/>
    <w:rsid w:val="005014E4"/>
    <w:rsid w:val="00525BBC"/>
    <w:rsid w:val="005560DD"/>
    <w:rsid w:val="005A07D1"/>
    <w:rsid w:val="005E3062"/>
    <w:rsid w:val="005F58EC"/>
    <w:rsid w:val="00602644"/>
    <w:rsid w:val="00642F4A"/>
    <w:rsid w:val="00644033"/>
    <w:rsid w:val="006478D8"/>
    <w:rsid w:val="006557C1"/>
    <w:rsid w:val="006704C5"/>
    <w:rsid w:val="006C358C"/>
    <w:rsid w:val="006D7B08"/>
    <w:rsid w:val="00706EE9"/>
    <w:rsid w:val="007111A5"/>
    <w:rsid w:val="00772185"/>
    <w:rsid w:val="007C403B"/>
    <w:rsid w:val="007D5FE3"/>
    <w:rsid w:val="007E65C1"/>
    <w:rsid w:val="00806C83"/>
    <w:rsid w:val="00834664"/>
    <w:rsid w:val="0085341E"/>
    <w:rsid w:val="00854189"/>
    <w:rsid w:val="008749A2"/>
    <w:rsid w:val="00874AAD"/>
    <w:rsid w:val="00883369"/>
    <w:rsid w:val="00891E3D"/>
    <w:rsid w:val="008B1305"/>
    <w:rsid w:val="008B3167"/>
    <w:rsid w:val="0096414C"/>
    <w:rsid w:val="009800E9"/>
    <w:rsid w:val="009B1084"/>
    <w:rsid w:val="009E651F"/>
    <w:rsid w:val="00A20286"/>
    <w:rsid w:val="00A45D93"/>
    <w:rsid w:val="00A46074"/>
    <w:rsid w:val="00A46902"/>
    <w:rsid w:val="00AA1332"/>
    <w:rsid w:val="00AB1BE7"/>
    <w:rsid w:val="00AC123A"/>
    <w:rsid w:val="00B328E6"/>
    <w:rsid w:val="00B509F2"/>
    <w:rsid w:val="00B674C0"/>
    <w:rsid w:val="00B72C98"/>
    <w:rsid w:val="00B748D6"/>
    <w:rsid w:val="00BC0D62"/>
    <w:rsid w:val="00C35213"/>
    <w:rsid w:val="00C3536A"/>
    <w:rsid w:val="00C47646"/>
    <w:rsid w:val="00C47BF5"/>
    <w:rsid w:val="00C723A8"/>
    <w:rsid w:val="00CE4CD8"/>
    <w:rsid w:val="00D21F12"/>
    <w:rsid w:val="00D23C28"/>
    <w:rsid w:val="00D27D4F"/>
    <w:rsid w:val="00D67077"/>
    <w:rsid w:val="00D84051"/>
    <w:rsid w:val="00DC58ED"/>
    <w:rsid w:val="00E13817"/>
    <w:rsid w:val="00E4777E"/>
    <w:rsid w:val="00E564B4"/>
    <w:rsid w:val="00E92E79"/>
    <w:rsid w:val="00EA3850"/>
    <w:rsid w:val="00EE309D"/>
    <w:rsid w:val="00F12431"/>
    <w:rsid w:val="00F623DF"/>
    <w:rsid w:val="00FD17C9"/>
    <w:rsid w:val="00FD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89D5A"/>
  <w15:chartTrackingRefBased/>
  <w15:docId w15:val="{47BF5026-2520-4044-83AC-E35EBDF9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E5D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162E80"/>
    <w:pPr>
      <w:keepNext/>
      <w:jc w:val="center"/>
      <w:outlineLvl w:val="0"/>
    </w:pPr>
    <w:rPr>
      <w:rFonts w:ascii="Times Roman YU" w:eastAsia="Times New Roman" w:hAnsi="Times Roman YU"/>
      <w:b/>
      <w:sz w:val="40"/>
      <w:szCs w:val="24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2185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328E6"/>
    <w:rPr>
      <w:color w:val="0000FF"/>
      <w:u w:val="none"/>
    </w:rPr>
  </w:style>
  <w:style w:type="character" w:customStyle="1" w:styleId="Heading1Char">
    <w:name w:val="Heading 1 Char"/>
    <w:link w:val="Heading1"/>
    <w:rsid w:val="00162E80"/>
    <w:rPr>
      <w:rFonts w:ascii="Times Roman YU" w:eastAsia="Times New Roman" w:hAnsi="Times Roman YU" w:cs="Times New Roman"/>
      <w:b/>
      <w:sz w:val="40"/>
      <w:szCs w:val="24"/>
    </w:rPr>
  </w:style>
  <w:style w:type="character" w:customStyle="1" w:styleId="hlfld-title">
    <w:name w:val="hlfld-title"/>
    <w:rsid w:val="00162E80"/>
  </w:style>
  <w:style w:type="paragraph" w:customStyle="1" w:styleId="nsAutor">
    <w:name w:val="ns Autor"/>
    <w:next w:val="Normal"/>
    <w:qFormat/>
    <w:rsid w:val="00162E80"/>
    <w:pPr>
      <w:spacing w:before="120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Heading3Char">
    <w:name w:val="Heading 3 Char"/>
    <w:link w:val="Heading3"/>
    <w:uiPriority w:val="9"/>
    <w:rsid w:val="00772185"/>
    <w:rPr>
      <w:rFonts w:ascii="Cambria" w:eastAsia="Times New Roman" w:hAnsi="Cambria" w:cs="Times New Roman"/>
      <w:b/>
      <w:bCs/>
      <w:color w:val="4F81BD"/>
    </w:rPr>
  </w:style>
  <w:style w:type="character" w:styleId="Emphasis">
    <w:name w:val="Emphasis"/>
    <w:uiPriority w:val="20"/>
    <w:qFormat/>
    <w:rsid w:val="00E4777E"/>
    <w:rPr>
      <w:i/>
      <w:iCs/>
    </w:rPr>
  </w:style>
  <w:style w:type="paragraph" w:styleId="ListParagraph">
    <w:name w:val="List Paragraph"/>
    <w:basedOn w:val="Normal"/>
    <w:uiPriority w:val="34"/>
    <w:qFormat/>
    <w:rsid w:val="00D23C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8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1410/LIMEN.2023.22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5937/EKOPRE2508360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52152/23.1.115-139(2025)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i.org/10.24818/ea/2025/70/1069" TargetMode="External"/><Relationship Id="rId10" Type="http://schemas.openxmlformats.org/officeDocument/2006/relationships/hyperlink" Target="http://dx.doi.org/10.5937/ekonhor2102157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kfak.kg.ac.rs/images/Nir/RacunovodstvenaZnanja/EkFak-Zbornik_Racunovodstvena_znanja-2022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953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Vinko Lepojević</dc:creator>
  <cp:keywords/>
  <dc:description/>
  <cp:lastModifiedBy>petrovicruzica30@gmail.com</cp:lastModifiedBy>
  <cp:revision>4</cp:revision>
  <cp:lastPrinted>2026-04-16T11:04:00Z</cp:lastPrinted>
  <dcterms:created xsi:type="dcterms:W3CDTF">2026-05-26T09:06:00Z</dcterms:created>
  <dcterms:modified xsi:type="dcterms:W3CDTF">2026-08-26T10:49:00Z</dcterms:modified>
</cp:coreProperties>
</file>